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5CE78" w14:textId="1BCFA663" w:rsidR="00D13330" w:rsidRPr="00CF2538" w:rsidRDefault="00D13330" w:rsidP="00A8033E">
      <w:pPr>
        <w:pStyle w:val="m2159696390217883437msolistparagraph"/>
        <w:shd w:val="clear" w:color="auto" w:fill="FFFFFF"/>
        <w:rPr>
          <w:rFonts w:ascii="Arial Narrow" w:hAnsi="Arial Narrow" w:cs="Arial"/>
          <w:b/>
          <w:color w:val="222222"/>
        </w:rPr>
      </w:pPr>
      <w:r w:rsidRPr="00CF2538">
        <w:rPr>
          <w:rFonts w:ascii="Arial Narrow" w:hAnsi="Arial Narrow" w:cs="Arial"/>
          <w:b/>
          <w:color w:val="222222"/>
        </w:rPr>
        <w:t xml:space="preserve">Přehled aktuálních </w:t>
      </w:r>
      <w:r w:rsidR="00C00E8C">
        <w:rPr>
          <w:rFonts w:ascii="Arial Narrow" w:hAnsi="Arial Narrow" w:cs="Arial"/>
          <w:b/>
          <w:color w:val="222222"/>
        </w:rPr>
        <w:t xml:space="preserve">možnosti </w:t>
      </w:r>
      <w:r w:rsidRPr="00CF2538">
        <w:rPr>
          <w:rFonts w:ascii="Arial Narrow" w:hAnsi="Arial Narrow" w:cs="Arial"/>
          <w:b/>
          <w:color w:val="222222"/>
        </w:rPr>
        <w:t>dotací pro školská i mimoškolní</w:t>
      </w:r>
      <w:r w:rsidR="00D553DD">
        <w:rPr>
          <w:rFonts w:ascii="Arial Narrow" w:hAnsi="Arial Narrow" w:cs="Arial"/>
          <w:b/>
          <w:color w:val="222222"/>
        </w:rPr>
        <w:t xml:space="preserve"> zařízení</w:t>
      </w:r>
      <w:r w:rsidR="00D553DD">
        <w:rPr>
          <w:rFonts w:ascii="Arial Narrow" w:hAnsi="Arial Narrow" w:cs="Arial"/>
          <w:b/>
          <w:color w:val="222222"/>
        </w:rPr>
        <w:tab/>
      </w:r>
      <w:r w:rsidR="00C00E8C">
        <w:rPr>
          <w:rFonts w:ascii="Arial Narrow" w:hAnsi="Arial Narrow" w:cs="Arial"/>
          <w:b/>
          <w:color w:val="222222"/>
        </w:rPr>
        <w:t xml:space="preserve">INFO MAP </w:t>
      </w:r>
      <w:r w:rsidR="00A605D4">
        <w:rPr>
          <w:rFonts w:ascii="Arial Narrow" w:hAnsi="Arial Narrow" w:cs="Arial"/>
          <w:b/>
          <w:color w:val="222222"/>
        </w:rPr>
        <w:t xml:space="preserve">III. </w:t>
      </w:r>
      <w:r w:rsidRPr="00CF2538">
        <w:rPr>
          <w:rFonts w:ascii="Arial Narrow" w:hAnsi="Arial Narrow" w:cs="Arial"/>
          <w:b/>
          <w:color w:val="222222"/>
        </w:rPr>
        <w:t xml:space="preserve">č. </w:t>
      </w:r>
      <w:r w:rsidR="00B20BF8">
        <w:rPr>
          <w:rFonts w:ascii="Arial Narrow" w:hAnsi="Arial Narrow" w:cs="Arial"/>
          <w:b/>
          <w:color w:val="222222"/>
        </w:rPr>
        <w:t>2</w:t>
      </w:r>
      <w:r w:rsidR="00A605D4">
        <w:rPr>
          <w:rFonts w:ascii="Arial Narrow" w:hAnsi="Arial Narrow" w:cs="Arial"/>
          <w:b/>
          <w:color w:val="222222"/>
        </w:rPr>
        <w:t>/2023</w:t>
      </w:r>
    </w:p>
    <w:tbl>
      <w:tblPr>
        <w:tblStyle w:val="Mkatabulky"/>
        <w:tblW w:w="0" w:type="auto"/>
        <w:tblInd w:w="-147" w:type="dxa"/>
        <w:tblLayout w:type="fixed"/>
        <w:tblLook w:val="04A0" w:firstRow="1" w:lastRow="0" w:firstColumn="1" w:lastColumn="0" w:noHBand="0" w:noVBand="1"/>
      </w:tblPr>
      <w:tblGrid>
        <w:gridCol w:w="1560"/>
        <w:gridCol w:w="2255"/>
        <w:gridCol w:w="1430"/>
        <w:gridCol w:w="1843"/>
        <w:gridCol w:w="2552"/>
        <w:gridCol w:w="2976"/>
        <w:gridCol w:w="2700"/>
      </w:tblGrid>
      <w:tr w:rsidR="00D13330" w14:paraId="18EF31AC" w14:textId="77777777" w:rsidTr="0028618E">
        <w:trPr>
          <w:trHeight w:val="475"/>
        </w:trPr>
        <w:tc>
          <w:tcPr>
            <w:tcW w:w="1560" w:type="dxa"/>
            <w:shd w:val="clear" w:color="auto" w:fill="FFD966" w:themeFill="accent4" w:themeFillTint="99"/>
            <w:vAlign w:val="center"/>
          </w:tcPr>
          <w:p w14:paraId="254E93AF" w14:textId="77777777" w:rsidR="00D13330" w:rsidRPr="00D13330" w:rsidRDefault="00FB6507" w:rsidP="00D13330">
            <w:pPr>
              <w:jc w:val="center"/>
              <w:rPr>
                <w:rFonts w:ascii="Arial Narrow" w:eastAsia="Times New Roman" w:hAnsi="Arial Narrow" w:cs="Arial"/>
                <w:b/>
                <w:caps/>
                <w:color w:val="2E74B5" w:themeColor="accent1" w:themeShade="BF"/>
                <w:sz w:val="20"/>
                <w:szCs w:val="20"/>
                <w:lang w:eastAsia="cs-CZ"/>
              </w:rPr>
            </w:pPr>
            <w:r>
              <w:rPr>
                <w:rFonts w:ascii="Arial Narrow" w:eastAsia="Times New Roman" w:hAnsi="Arial Narrow" w:cs="Arial"/>
                <w:b/>
                <w:sz w:val="20"/>
                <w:szCs w:val="20"/>
                <w:lang w:eastAsia="cs-CZ"/>
              </w:rPr>
              <w:t>gestor/</w:t>
            </w:r>
            <w:r w:rsidR="00D13330" w:rsidRPr="00D13330">
              <w:rPr>
                <w:rFonts w:ascii="Arial Narrow" w:eastAsia="Times New Roman" w:hAnsi="Arial Narrow" w:cs="Arial"/>
                <w:b/>
                <w:sz w:val="20"/>
                <w:szCs w:val="20"/>
                <w:lang w:eastAsia="cs-CZ"/>
              </w:rPr>
              <w:t>program</w:t>
            </w:r>
          </w:p>
        </w:tc>
        <w:tc>
          <w:tcPr>
            <w:tcW w:w="2255" w:type="dxa"/>
            <w:shd w:val="clear" w:color="auto" w:fill="FFD966" w:themeFill="accent4" w:themeFillTint="99"/>
            <w:vAlign w:val="center"/>
          </w:tcPr>
          <w:p w14:paraId="52845BFE" w14:textId="77777777" w:rsidR="00D13330" w:rsidRPr="00D13330" w:rsidRDefault="00FB6507" w:rsidP="00D13330">
            <w:pPr>
              <w:jc w:val="center"/>
              <w:rPr>
                <w:rFonts w:ascii="Arial Narrow" w:eastAsia="Times New Roman" w:hAnsi="Arial Narrow" w:cs="Arial"/>
                <w:b/>
                <w:caps/>
                <w:color w:val="2E74B5" w:themeColor="accent1" w:themeShade="BF"/>
                <w:sz w:val="20"/>
                <w:szCs w:val="20"/>
                <w:lang w:eastAsia="cs-CZ"/>
              </w:rPr>
            </w:pPr>
            <w:r>
              <w:rPr>
                <w:rFonts w:ascii="Arial Narrow" w:eastAsia="Times New Roman" w:hAnsi="Arial Narrow" w:cs="Arial"/>
                <w:b/>
                <w:sz w:val="20"/>
                <w:szCs w:val="20"/>
                <w:lang w:eastAsia="cs-CZ"/>
              </w:rPr>
              <w:t>p</w:t>
            </w:r>
            <w:r w:rsidR="00D13330" w:rsidRPr="00D13330">
              <w:rPr>
                <w:rFonts w:ascii="Arial Narrow" w:eastAsia="Times New Roman" w:hAnsi="Arial Narrow" w:cs="Arial"/>
                <w:b/>
                <w:sz w:val="20"/>
                <w:szCs w:val="20"/>
                <w:lang w:eastAsia="cs-CZ"/>
              </w:rPr>
              <w:t>odprogram</w:t>
            </w:r>
            <w:r>
              <w:rPr>
                <w:rFonts w:ascii="Arial Narrow" w:eastAsia="Times New Roman" w:hAnsi="Arial Narrow" w:cs="Arial"/>
                <w:b/>
                <w:sz w:val="20"/>
                <w:szCs w:val="20"/>
                <w:lang w:eastAsia="cs-CZ"/>
              </w:rPr>
              <w:t>/výzva</w:t>
            </w:r>
          </w:p>
        </w:tc>
        <w:tc>
          <w:tcPr>
            <w:tcW w:w="1430" w:type="dxa"/>
            <w:shd w:val="clear" w:color="auto" w:fill="FFD966" w:themeFill="accent4" w:themeFillTint="99"/>
            <w:vAlign w:val="center"/>
          </w:tcPr>
          <w:p w14:paraId="3AC9FAB0" w14:textId="77777777" w:rsidR="00D13330" w:rsidRPr="00D13330" w:rsidRDefault="00D13330" w:rsidP="00D13330">
            <w:pPr>
              <w:jc w:val="center"/>
              <w:rPr>
                <w:rFonts w:ascii="Arial Narrow" w:eastAsia="Times New Roman" w:hAnsi="Arial Narrow" w:cs="Arial"/>
                <w:b/>
                <w:caps/>
                <w:color w:val="2E74B5" w:themeColor="accent1" w:themeShade="BF"/>
                <w:sz w:val="20"/>
                <w:szCs w:val="20"/>
                <w:lang w:eastAsia="cs-CZ"/>
              </w:rPr>
            </w:pPr>
            <w:r w:rsidRPr="00D13330">
              <w:rPr>
                <w:rFonts w:ascii="Arial Narrow" w:eastAsia="Times New Roman" w:hAnsi="Arial Narrow" w:cs="Arial"/>
                <w:b/>
                <w:sz w:val="20"/>
                <w:szCs w:val="20"/>
                <w:lang w:eastAsia="cs-CZ"/>
              </w:rPr>
              <w:t>ukončení příjmu žádostí</w:t>
            </w:r>
          </w:p>
        </w:tc>
        <w:tc>
          <w:tcPr>
            <w:tcW w:w="1843" w:type="dxa"/>
            <w:shd w:val="clear" w:color="auto" w:fill="FFD966" w:themeFill="accent4" w:themeFillTint="99"/>
            <w:vAlign w:val="center"/>
          </w:tcPr>
          <w:p w14:paraId="71A2FC7D" w14:textId="77777777" w:rsidR="00D13330" w:rsidRPr="00D13330" w:rsidRDefault="00D13330" w:rsidP="00D13330">
            <w:pPr>
              <w:jc w:val="center"/>
              <w:rPr>
                <w:rFonts w:ascii="Arial Narrow" w:eastAsia="Times New Roman" w:hAnsi="Arial Narrow" w:cs="Arial"/>
                <w:b/>
                <w:caps/>
                <w:color w:val="2E74B5" w:themeColor="accent1" w:themeShade="BF"/>
                <w:sz w:val="20"/>
                <w:szCs w:val="20"/>
                <w:lang w:eastAsia="cs-CZ"/>
              </w:rPr>
            </w:pPr>
            <w:r w:rsidRPr="00D13330">
              <w:rPr>
                <w:rFonts w:ascii="Arial Narrow" w:eastAsia="Times New Roman" w:hAnsi="Arial Narrow" w:cs="Arial"/>
                <w:b/>
                <w:sz w:val="20"/>
                <w:szCs w:val="20"/>
                <w:lang w:eastAsia="cs-CZ"/>
              </w:rPr>
              <w:t>oprávnění žadatelé</w:t>
            </w:r>
          </w:p>
        </w:tc>
        <w:tc>
          <w:tcPr>
            <w:tcW w:w="2552" w:type="dxa"/>
            <w:shd w:val="clear" w:color="auto" w:fill="FFD966" w:themeFill="accent4" w:themeFillTint="99"/>
            <w:vAlign w:val="center"/>
          </w:tcPr>
          <w:p w14:paraId="14BD3D5A" w14:textId="77777777" w:rsidR="00D13330" w:rsidRPr="00D13330" w:rsidRDefault="00D13330" w:rsidP="00D13330">
            <w:pPr>
              <w:jc w:val="center"/>
              <w:rPr>
                <w:rFonts w:ascii="Arial Narrow" w:eastAsia="Times New Roman" w:hAnsi="Arial Narrow" w:cs="Arial"/>
                <w:b/>
                <w:caps/>
                <w:color w:val="2E74B5" w:themeColor="accent1" w:themeShade="BF"/>
                <w:sz w:val="20"/>
                <w:szCs w:val="20"/>
                <w:lang w:eastAsia="cs-CZ"/>
              </w:rPr>
            </w:pPr>
            <w:r w:rsidRPr="00D13330">
              <w:rPr>
                <w:rFonts w:ascii="Arial Narrow" w:eastAsia="Times New Roman" w:hAnsi="Arial Narrow" w:cs="Arial"/>
                <w:b/>
                <w:sz w:val="20"/>
                <w:szCs w:val="20"/>
                <w:lang w:eastAsia="cs-CZ"/>
              </w:rPr>
              <w:t>výše dotace</w:t>
            </w:r>
          </w:p>
        </w:tc>
        <w:tc>
          <w:tcPr>
            <w:tcW w:w="2976" w:type="dxa"/>
            <w:shd w:val="clear" w:color="auto" w:fill="FFD966" w:themeFill="accent4" w:themeFillTint="99"/>
            <w:vAlign w:val="center"/>
          </w:tcPr>
          <w:p w14:paraId="3AE75593" w14:textId="77777777" w:rsidR="00D13330" w:rsidRPr="00D13330" w:rsidRDefault="00D13330" w:rsidP="00D13330">
            <w:pPr>
              <w:jc w:val="center"/>
              <w:rPr>
                <w:rFonts w:ascii="Arial Narrow" w:eastAsia="Times New Roman" w:hAnsi="Arial Narrow" w:cs="Arial"/>
                <w:b/>
                <w:caps/>
                <w:color w:val="2E74B5" w:themeColor="accent1" w:themeShade="BF"/>
                <w:sz w:val="20"/>
                <w:szCs w:val="20"/>
                <w:lang w:eastAsia="cs-CZ"/>
              </w:rPr>
            </w:pPr>
            <w:r w:rsidRPr="00D13330">
              <w:rPr>
                <w:rFonts w:ascii="Arial Narrow" w:eastAsia="Times New Roman" w:hAnsi="Arial Narrow" w:cs="Arial"/>
                <w:b/>
                <w:sz w:val="20"/>
                <w:szCs w:val="20"/>
                <w:lang w:eastAsia="cs-CZ"/>
              </w:rPr>
              <w:t>podporované aktivity</w:t>
            </w:r>
          </w:p>
        </w:tc>
        <w:tc>
          <w:tcPr>
            <w:tcW w:w="2700" w:type="dxa"/>
            <w:shd w:val="clear" w:color="auto" w:fill="FFD966" w:themeFill="accent4" w:themeFillTint="99"/>
            <w:vAlign w:val="center"/>
          </w:tcPr>
          <w:p w14:paraId="57CAC4DD" w14:textId="77777777" w:rsidR="00D13330" w:rsidRPr="00D13330" w:rsidRDefault="00D13330" w:rsidP="00D13330">
            <w:pPr>
              <w:jc w:val="center"/>
              <w:rPr>
                <w:rFonts w:ascii="Arial Narrow" w:eastAsia="Times New Roman" w:hAnsi="Arial Narrow" w:cs="Arial"/>
                <w:b/>
                <w:caps/>
                <w:color w:val="2E74B5" w:themeColor="accent1" w:themeShade="BF"/>
                <w:sz w:val="20"/>
                <w:szCs w:val="20"/>
                <w:lang w:eastAsia="cs-CZ"/>
              </w:rPr>
            </w:pPr>
            <w:r w:rsidRPr="00D13330">
              <w:rPr>
                <w:rFonts w:ascii="Arial Narrow" w:eastAsia="Times New Roman" w:hAnsi="Arial Narrow" w:cs="Arial"/>
                <w:b/>
                <w:sz w:val="20"/>
                <w:szCs w:val="20"/>
                <w:lang w:eastAsia="cs-CZ"/>
              </w:rPr>
              <w:t>web odkaz</w:t>
            </w:r>
          </w:p>
        </w:tc>
      </w:tr>
      <w:tr w:rsidR="007B3F9D" w14:paraId="10966B1B" w14:textId="77777777" w:rsidTr="0028618E">
        <w:tc>
          <w:tcPr>
            <w:tcW w:w="1560" w:type="dxa"/>
            <w:vAlign w:val="center"/>
          </w:tcPr>
          <w:p w14:paraId="1943663D" w14:textId="174603C2" w:rsidR="007B3F9D" w:rsidRDefault="00BC603D" w:rsidP="007B3F9D">
            <w:pPr>
              <w:shd w:val="clear" w:color="auto" w:fill="FFFFFF"/>
              <w:ind w:hanging="142"/>
              <w:jc w:val="center"/>
              <w:rPr>
                <w:rFonts w:ascii="Arial Narrow" w:eastAsia="Times New Roman" w:hAnsi="Arial Narrow" w:cs="Arial"/>
                <w:caps/>
                <w:color w:val="2E74B5" w:themeColor="accent1" w:themeShade="BF"/>
                <w:sz w:val="18"/>
                <w:szCs w:val="18"/>
                <w:lang w:eastAsia="cs-CZ"/>
              </w:rPr>
            </w:pPr>
            <w:r>
              <w:rPr>
                <w:rFonts w:ascii="Arial Narrow" w:eastAsia="Times New Roman" w:hAnsi="Arial Narrow" w:cs="Arial"/>
                <w:caps/>
                <w:color w:val="2E74B5" w:themeColor="accent1" w:themeShade="BF"/>
                <w:sz w:val="18"/>
                <w:szCs w:val="18"/>
                <w:lang w:eastAsia="cs-CZ"/>
              </w:rPr>
              <w:t>MŠMT – OP JAK</w:t>
            </w:r>
          </w:p>
        </w:tc>
        <w:tc>
          <w:tcPr>
            <w:tcW w:w="2255" w:type="dxa"/>
            <w:vAlign w:val="center"/>
          </w:tcPr>
          <w:p w14:paraId="49B5FE83" w14:textId="378BC1DB" w:rsidR="007B3F9D" w:rsidRPr="00832400" w:rsidRDefault="00BC603D" w:rsidP="007B3F9D">
            <w:pPr>
              <w:rPr>
                <w:rFonts w:ascii="Arial Narrow" w:eastAsia="Times New Roman" w:hAnsi="Arial Narrow" w:cs="Arial"/>
                <w:b/>
                <w:color w:val="FF0000"/>
                <w:sz w:val="20"/>
                <w:szCs w:val="20"/>
                <w:lang w:eastAsia="cs-CZ"/>
              </w:rPr>
            </w:pPr>
            <w:r w:rsidRPr="00BC603D">
              <w:rPr>
                <w:rFonts w:ascii="Arial Narrow" w:eastAsia="Times New Roman" w:hAnsi="Arial Narrow"/>
                <w:b/>
                <w:color w:val="2E74B5" w:themeColor="accent1" w:themeShade="BF"/>
                <w:sz w:val="18"/>
                <w:szCs w:val="18"/>
                <w:lang w:eastAsia="cs-CZ"/>
              </w:rPr>
              <w:t>Výzva č. 02_22_002 Šablony pro MŠ a ZŠ I</w:t>
            </w:r>
          </w:p>
        </w:tc>
        <w:tc>
          <w:tcPr>
            <w:tcW w:w="1430" w:type="dxa"/>
            <w:vAlign w:val="center"/>
          </w:tcPr>
          <w:p w14:paraId="65F1C4F3" w14:textId="3ECA1B8A" w:rsidR="007B3F9D" w:rsidRDefault="004F0BE3" w:rsidP="0092506A">
            <w:pPr>
              <w:shd w:val="clear" w:color="auto" w:fill="FFFFFF"/>
              <w:ind w:left="-142"/>
              <w:jc w:val="center"/>
              <w:rPr>
                <w:rFonts w:ascii="Arial Narrow" w:eastAsia="Times New Roman" w:hAnsi="Arial Narrow" w:cs="Arial"/>
                <w:sz w:val="20"/>
                <w:szCs w:val="20"/>
                <w:lang w:eastAsia="cs-CZ"/>
              </w:rPr>
            </w:pPr>
            <w:r w:rsidRPr="00F53A17">
              <w:rPr>
                <w:rFonts w:ascii="Arial Narrow" w:eastAsia="Times New Roman" w:hAnsi="Arial Narrow" w:cs="Arial"/>
                <w:color w:val="FF0000"/>
                <w:sz w:val="20"/>
                <w:szCs w:val="20"/>
                <w:lang w:eastAsia="cs-CZ"/>
              </w:rPr>
              <w:t>28.4.2023</w:t>
            </w:r>
            <w:r w:rsidR="00F53A17">
              <w:rPr>
                <w:rFonts w:ascii="Arial Narrow" w:eastAsia="Times New Roman" w:hAnsi="Arial Narrow" w:cs="Arial"/>
                <w:color w:val="FF0000"/>
                <w:sz w:val="20"/>
                <w:szCs w:val="20"/>
                <w:lang w:eastAsia="cs-CZ"/>
              </w:rPr>
              <w:t>!</w:t>
            </w:r>
          </w:p>
        </w:tc>
        <w:tc>
          <w:tcPr>
            <w:tcW w:w="1843" w:type="dxa"/>
            <w:vAlign w:val="center"/>
          </w:tcPr>
          <w:p w14:paraId="071D848F" w14:textId="1D13217A" w:rsidR="007B3F9D" w:rsidRPr="00832400" w:rsidRDefault="00B37CAB" w:rsidP="007B3F9D">
            <w:pPr>
              <w:rPr>
                <w:rFonts w:ascii="Arial Narrow" w:eastAsia="Times New Roman" w:hAnsi="Arial Narrow"/>
                <w:sz w:val="20"/>
                <w:lang w:eastAsia="cs-CZ"/>
              </w:rPr>
            </w:pPr>
            <w:r w:rsidRPr="00B37CAB">
              <w:rPr>
                <w:rFonts w:ascii="Arial Narrow" w:eastAsia="Times New Roman" w:hAnsi="Arial Narrow"/>
                <w:sz w:val="20"/>
                <w:lang w:eastAsia="cs-CZ"/>
              </w:rPr>
              <w:t>MŠ, ZŠ, ZUŠ, SVČ, ŠD</w:t>
            </w:r>
            <w:r>
              <w:rPr>
                <w:rFonts w:ascii="Arial Narrow" w:eastAsia="Times New Roman" w:hAnsi="Arial Narrow"/>
                <w:sz w:val="20"/>
                <w:lang w:eastAsia="cs-CZ"/>
              </w:rPr>
              <w:t>,</w:t>
            </w:r>
            <w:r w:rsidRPr="00B37CAB">
              <w:rPr>
                <w:rFonts w:ascii="Arial Narrow" w:eastAsia="Times New Roman" w:hAnsi="Arial Narrow"/>
                <w:sz w:val="20"/>
                <w:lang w:eastAsia="cs-CZ"/>
              </w:rPr>
              <w:t xml:space="preserve">ŠK </w:t>
            </w:r>
          </w:p>
        </w:tc>
        <w:tc>
          <w:tcPr>
            <w:tcW w:w="2552" w:type="dxa"/>
            <w:vAlign w:val="center"/>
          </w:tcPr>
          <w:p w14:paraId="0DC551D8" w14:textId="77777777" w:rsidR="00B22DA2" w:rsidRPr="00B22DA2" w:rsidRDefault="00B22DA2" w:rsidP="00B22DA2">
            <w:pPr>
              <w:rPr>
                <w:rFonts w:ascii="Arial Narrow" w:eastAsia="Times New Roman" w:hAnsi="Arial Narrow" w:cs="Arial"/>
                <w:sz w:val="20"/>
                <w:szCs w:val="20"/>
                <w:lang w:eastAsia="cs-CZ"/>
              </w:rPr>
            </w:pPr>
            <w:r w:rsidRPr="00B22DA2">
              <w:rPr>
                <w:rFonts w:ascii="Arial Narrow" w:eastAsia="Times New Roman" w:hAnsi="Arial Narrow" w:cs="Arial"/>
                <w:sz w:val="20"/>
                <w:szCs w:val="20"/>
                <w:lang w:eastAsia="cs-CZ"/>
              </w:rPr>
              <w:t>Pro MŠ:</w:t>
            </w:r>
          </w:p>
          <w:p w14:paraId="65E18862" w14:textId="77777777" w:rsidR="00B22DA2" w:rsidRPr="00B22DA2" w:rsidRDefault="00B22DA2" w:rsidP="00B22DA2">
            <w:pPr>
              <w:rPr>
                <w:rFonts w:ascii="Arial Narrow" w:eastAsia="Times New Roman" w:hAnsi="Arial Narrow" w:cs="Arial"/>
                <w:sz w:val="20"/>
                <w:szCs w:val="20"/>
                <w:lang w:eastAsia="cs-CZ"/>
              </w:rPr>
            </w:pPr>
            <w:r w:rsidRPr="00B22DA2">
              <w:rPr>
                <w:rFonts w:ascii="Arial Narrow" w:eastAsia="Times New Roman" w:hAnsi="Arial Narrow" w:cs="Arial"/>
                <w:sz w:val="20"/>
                <w:szCs w:val="20"/>
                <w:lang w:eastAsia="cs-CZ"/>
              </w:rPr>
              <w:t>300 000 Kč pro subjekt + (počet dětí x 3 000 Kč)</w:t>
            </w:r>
          </w:p>
          <w:p w14:paraId="05D0011C" w14:textId="4BE63C4C" w:rsidR="00B22DA2" w:rsidRPr="00B22DA2" w:rsidRDefault="00B22DA2" w:rsidP="00B22DA2">
            <w:pPr>
              <w:rPr>
                <w:rFonts w:ascii="Arial Narrow" w:eastAsia="Times New Roman" w:hAnsi="Arial Narrow" w:cs="Arial"/>
                <w:sz w:val="20"/>
                <w:szCs w:val="20"/>
                <w:lang w:eastAsia="cs-CZ"/>
              </w:rPr>
            </w:pPr>
            <w:r w:rsidRPr="00B22DA2">
              <w:rPr>
                <w:rFonts w:ascii="Arial Narrow" w:eastAsia="Times New Roman" w:hAnsi="Arial Narrow" w:cs="Arial"/>
                <w:sz w:val="20"/>
                <w:szCs w:val="20"/>
                <w:lang w:eastAsia="cs-CZ"/>
              </w:rPr>
              <w:t>+ (počet účastníků x 2 500 Kč).</w:t>
            </w:r>
          </w:p>
          <w:p w14:paraId="17C73FE1" w14:textId="77777777" w:rsidR="00B22DA2" w:rsidRPr="00B22DA2" w:rsidRDefault="00B22DA2" w:rsidP="00B22DA2">
            <w:pPr>
              <w:rPr>
                <w:rFonts w:ascii="Arial Narrow" w:eastAsia="Times New Roman" w:hAnsi="Arial Narrow" w:cs="Arial"/>
                <w:sz w:val="20"/>
                <w:szCs w:val="20"/>
                <w:lang w:eastAsia="cs-CZ"/>
              </w:rPr>
            </w:pPr>
            <w:r w:rsidRPr="00B22DA2">
              <w:rPr>
                <w:rFonts w:ascii="Arial Narrow" w:eastAsia="Times New Roman" w:hAnsi="Arial Narrow" w:cs="Arial"/>
                <w:sz w:val="20"/>
                <w:szCs w:val="20"/>
                <w:lang w:eastAsia="cs-CZ"/>
              </w:rPr>
              <w:t>Pro ZŠ s počtem žáků do 179:</w:t>
            </w:r>
          </w:p>
          <w:p w14:paraId="51EA50C3" w14:textId="77777777" w:rsidR="00B22DA2" w:rsidRPr="00B22DA2" w:rsidRDefault="00B22DA2" w:rsidP="00B22DA2">
            <w:pPr>
              <w:rPr>
                <w:rFonts w:ascii="Arial Narrow" w:eastAsia="Times New Roman" w:hAnsi="Arial Narrow" w:cs="Arial"/>
                <w:sz w:val="20"/>
                <w:szCs w:val="20"/>
                <w:lang w:eastAsia="cs-CZ"/>
              </w:rPr>
            </w:pPr>
            <w:r w:rsidRPr="00B22DA2">
              <w:rPr>
                <w:rFonts w:ascii="Arial Narrow" w:eastAsia="Times New Roman" w:hAnsi="Arial Narrow" w:cs="Arial"/>
                <w:sz w:val="20"/>
                <w:szCs w:val="20"/>
                <w:lang w:eastAsia="cs-CZ"/>
              </w:rPr>
              <w:t>300 000 Kč pro subjekt + (počet žáků x 3 000 Kč)</w:t>
            </w:r>
          </w:p>
          <w:p w14:paraId="35EDA157" w14:textId="4568CA31" w:rsidR="00B22DA2" w:rsidRPr="00B22DA2" w:rsidRDefault="00B22DA2" w:rsidP="00B22DA2">
            <w:pPr>
              <w:rPr>
                <w:rFonts w:ascii="Arial Narrow" w:eastAsia="Times New Roman" w:hAnsi="Arial Narrow" w:cs="Arial"/>
                <w:sz w:val="20"/>
                <w:szCs w:val="20"/>
                <w:lang w:eastAsia="cs-CZ"/>
              </w:rPr>
            </w:pPr>
            <w:r w:rsidRPr="00B22DA2">
              <w:rPr>
                <w:rFonts w:ascii="Arial Narrow" w:eastAsia="Times New Roman" w:hAnsi="Arial Narrow" w:cs="Arial"/>
                <w:sz w:val="20"/>
                <w:szCs w:val="20"/>
                <w:lang w:eastAsia="cs-CZ"/>
              </w:rPr>
              <w:t>+ (počet účastníků x 2 500 Kč).</w:t>
            </w:r>
          </w:p>
          <w:p w14:paraId="02ADA4D2" w14:textId="6D57302D" w:rsidR="00B22DA2" w:rsidRPr="00B22DA2" w:rsidRDefault="00B22DA2" w:rsidP="00B22DA2">
            <w:pPr>
              <w:rPr>
                <w:rFonts w:ascii="Arial Narrow" w:eastAsia="Times New Roman" w:hAnsi="Arial Narrow" w:cs="Arial"/>
                <w:sz w:val="20"/>
                <w:szCs w:val="20"/>
                <w:lang w:eastAsia="cs-CZ"/>
              </w:rPr>
            </w:pPr>
            <w:r w:rsidRPr="00B22DA2">
              <w:rPr>
                <w:rFonts w:ascii="Arial Narrow" w:eastAsia="Times New Roman" w:hAnsi="Arial Narrow" w:cs="Arial"/>
                <w:sz w:val="20"/>
                <w:szCs w:val="20"/>
                <w:lang w:eastAsia="cs-CZ"/>
              </w:rPr>
              <w:t xml:space="preserve">Pro ZŠ se 180 a více žáky </w:t>
            </w:r>
            <w:r w:rsidR="00253475">
              <w:rPr>
                <w:rFonts w:ascii="Arial Narrow" w:eastAsia="Times New Roman" w:hAnsi="Arial Narrow" w:cs="Arial"/>
                <w:sz w:val="20"/>
                <w:szCs w:val="20"/>
                <w:lang w:eastAsia="cs-CZ"/>
              </w:rPr>
              <w:t xml:space="preserve">navíc </w:t>
            </w:r>
            <w:r w:rsidR="00E17F9A">
              <w:rPr>
                <w:rFonts w:ascii="Arial Narrow" w:eastAsia="Times New Roman" w:hAnsi="Arial Narrow" w:cs="Arial"/>
                <w:sz w:val="20"/>
                <w:szCs w:val="20"/>
                <w:lang w:eastAsia="cs-CZ"/>
              </w:rPr>
              <w:t xml:space="preserve">dotace na pozici </w:t>
            </w:r>
            <w:r w:rsidRPr="00B22DA2">
              <w:rPr>
                <w:rFonts w:ascii="Arial Narrow" w:eastAsia="Times New Roman" w:hAnsi="Arial Narrow" w:cs="Arial"/>
                <w:sz w:val="20"/>
                <w:szCs w:val="20"/>
                <w:lang w:eastAsia="cs-CZ"/>
              </w:rPr>
              <w:t>školní</w:t>
            </w:r>
          </w:p>
          <w:p w14:paraId="5DD8A55C" w14:textId="263DAB0E" w:rsidR="00B22DA2" w:rsidRPr="00B22DA2" w:rsidRDefault="00B22DA2" w:rsidP="00E17F9A">
            <w:pPr>
              <w:rPr>
                <w:rFonts w:ascii="Arial Narrow" w:eastAsia="Times New Roman" w:hAnsi="Arial Narrow" w:cs="Arial"/>
                <w:sz w:val="20"/>
                <w:szCs w:val="20"/>
                <w:lang w:eastAsia="cs-CZ"/>
              </w:rPr>
            </w:pPr>
            <w:r w:rsidRPr="00B22DA2">
              <w:rPr>
                <w:rFonts w:ascii="Arial Narrow" w:eastAsia="Times New Roman" w:hAnsi="Arial Narrow" w:cs="Arial"/>
                <w:sz w:val="20"/>
                <w:szCs w:val="20"/>
                <w:lang w:eastAsia="cs-CZ"/>
              </w:rPr>
              <w:t>psycholog a školní speciální pedagog</w:t>
            </w:r>
            <w:r w:rsidR="00E17F9A">
              <w:rPr>
                <w:rFonts w:ascii="Arial Narrow" w:eastAsia="Times New Roman" w:hAnsi="Arial Narrow" w:cs="Arial"/>
                <w:sz w:val="20"/>
                <w:szCs w:val="20"/>
                <w:lang w:eastAsia="cs-CZ"/>
              </w:rPr>
              <w:t>.</w:t>
            </w:r>
          </w:p>
          <w:p w14:paraId="7EE3758D" w14:textId="77777777" w:rsidR="008F60BA" w:rsidRPr="008F60BA" w:rsidRDefault="008F60BA" w:rsidP="008F60BA">
            <w:pPr>
              <w:rPr>
                <w:rFonts w:ascii="Arial Narrow" w:eastAsia="Times New Roman" w:hAnsi="Arial Narrow" w:cs="Arial"/>
                <w:sz w:val="20"/>
                <w:szCs w:val="20"/>
                <w:lang w:eastAsia="cs-CZ"/>
              </w:rPr>
            </w:pPr>
            <w:r w:rsidRPr="008F60BA">
              <w:rPr>
                <w:rFonts w:ascii="Arial Narrow" w:eastAsia="Times New Roman" w:hAnsi="Arial Narrow" w:cs="Arial"/>
                <w:sz w:val="20"/>
                <w:szCs w:val="20"/>
                <w:lang w:eastAsia="cs-CZ"/>
              </w:rPr>
              <w:t>Pro ŠD, ŠK13, SVČ a ZUŠ:</w:t>
            </w:r>
          </w:p>
          <w:p w14:paraId="1273131B" w14:textId="0BEB0290" w:rsidR="007B3F9D" w:rsidRDefault="008F60BA" w:rsidP="00E17F9A">
            <w:pPr>
              <w:rPr>
                <w:rFonts w:ascii="Arial Narrow" w:eastAsia="Times New Roman" w:hAnsi="Arial Narrow" w:cs="Arial"/>
                <w:sz w:val="20"/>
                <w:szCs w:val="20"/>
                <w:lang w:eastAsia="cs-CZ"/>
              </w:rPr>
            </w:pPr>
            <w:r w:rsidRPr="008F60BA">
              <w:rPr>
                <w:rFonts w:ascii="Arial Narrow" w:eastAsia="Times New Roman" w:hAnsi="Arial Narrow" w:cs="Arial"/>
                <w:sz w:val="20"/>
                <w:szCs w:val="20"/>
                <w:lang w:eastAsia="cs-CZ"/>
              </w:rPr>
              <w:t>250 000 Kč pro subjekt + (počet dětí/účastníků x 2 500 Kč).</w:t>
            </w:r>
          </w:p>
        </w:tc>
        <w:tc>
          <w:tcPr>
            <w:tcW w:w="2976" w:type="dxa"/>
            <w:vAlign w:val="center"/>
          </w:tcPr>
          <w:p w14:paraId="4C8D933F" w14:textId="3E42E19C" w:rsidR="007B3F9D" w:rsidRDefault="0026526C" w:rsidP="00526085">
            <w:pPr>
              <w:rPr>
                <w:rFonts w:ascii="Arial Narrow" w:eastAsia="Times New Roman" w:hAnsi="Arial Narrow"/>
                <w:sz w:val="20"/>
                <w:lang w:eastAsia="cs-CZ"/>
              </w:rPr>
            </w:pPr>
            <w:r>
              <w:rPr>
                <w:rFonts w:ascii="Arial Narrow" w:eastAsia="Times New Roman" w:hAnsi="Arial Narrow"/>
                <w:sz w:val="20"/>
                <w:lang w:eastAsia="cs-CZ"/>
              </w:rPr>
              <w:t xml:space="preserve">Personální </w:t>
            </w:r>
            <w:r w:rsidR="008A5E76">
              <w:rPr>
                <w:rFonts w:ascii="Arial Narrow" w:eastAsia="Times New Roman" w:hAnsi="Arial Narrow"/>
                <w:sz w:val="20"/>
                <w:lang w:eastAsia="cs-CZ"/>
              </w:rPr>
              <w:t>podpora</w:t>
            </w:r>
            <w:r>
              <w:rPr>
                <w:rFonts w:ascii="Arial Narrow" w:eastAsia="Times New Roman" w:hAnsi="Arial Narrow"/>
                <w:sz w:val="20"/>
                <w:lang w:eastAsia="cs-CZ"/>
              </w:rPr>
              <w:t xml:space="preserve">, osobnostní </w:t>
            </w:r>
            <w:r w:rsidR="00067A5D">
              <w:rPr>
                <w:rFonts w:ascii="Arial Narrow" w:eastAsia="Times New Roman" w:hAnsi="Arial Narrow"/>
                <w:sz w:val="20"/>
                <w:lang w:eastAsia="cs-CZ"/>
              </w:rPr>
              <w:t xml:space="preserve">a sociál rozvoj pracovníků ve vzdělání, </w:t>
            </w:r>
            <w:r w:rsidR="00A63094">
              <w:rPr>
                <w:rFonts w:ascii="Arial Narrow" w:eastAsia="Times New Roman" w:hAnsi="Arial Narrow"/>
                <w:sz w:val="20"/>
                <w:lang w:eastAsia="cs-CZ"/>
              </w:rPr>
              <w:t>inovativní vzdělávání žáků, spolupráce s rodiči</w:t>
            </w:r>
          </w:p>
        </w:tc>
        <w:tc>
          <w:tcPr>
            <w:tcW w:w="2700" w:type="dxa"/>
            <w:vAlign w:val="center"/>
          </w:tcPr>
          <w:p w14:paraId="6E56BCD0" w14:textId="1E392539" w:rsidR="007B3F9D" w:rsidRPr="00832400" w:rsidRDefault="003C4458" w:rsidP="007B3F9D">
            <w:pPr>
              <w:shd w:val="clear" w:color="auto" w:fill="FFFFFF"/>
              <w:ind w:left="-142"/>
              <w:jc w:val="center"/>
              <w:rPr>
                <w:rStyle w:val="Hypertextovodkaz"/>
                <w:sz w:val="18"/>
                <w:lang w:eastAsia="cs-CZ"/>
              </w:rPr>
            </w:pPr>
            <w:r w:rsidRPr="003C4458">
              <w:rPr>
                <w:rStyle w:val="Hypertextovodkaz"/>
                <w:sz w:val="18"/>
                <w:lang w:eastAsia="cs-CZ"/>
              </w:rPr>
              <w:t>https://opjak.cz/vyzvy/vyzva-c-02_22_002-sablony-pro-ms-a-zs-i/#dokumenty</w:t>
            </w:r>
          </w:p>
        </w:tc>
      </w:tr>
      <w:tr w:rsidR="00B641A5" w14:paraId="53FFDE07" w14:textId="77777777" w:rsidTr="0028618E">
        <w:tc>
          <w:tcPr>
            <w:tcW w:w="1560" w:type="dxa"/>
            <w:vAlign w:val="center"/>
          </w:tcPr>
          <w:p w14:paraId="049D9B98" w14:textId="5D147D01" w:rsidR="00B641A5" w:rsidRDefault="00583356" w:rsidP="007B3F9D">
            <w:pPr>
              <w:shd w:val="clear" w:color="auto" w:fill="FFFFFF"/>
              <w:ind w:hanging="142"/>
              <w:jc w:val="center"/>
              <w:rPr>
                <w:rFonts w:ascii="Arial Narrow" w:eastAsia="Times New Roman" w:hAnsi="Arial Narrow" w:cs="Arial"/>
                <w:caps/>
                <w:color w:val="2E74B5" w:themeColor="accent1" w:themeShade="BF"/>
                <w:sz w:val="18"/>
                <w:szCs w:val="18"/>
                <w:lang w:eastAsia="cs-CZ"/>
              </w:rPr>
            </w:pPr>
            <w:r>
              <w:rPr>
                <w:rFonts w:ascii="Arial Narrow" w:eastAsia="Times New Roman" w:hAnsi="Arial Narrow" w:cs="Arial"/>
                <w:caps/>
                <w:color w:val="2E74B5" w:themeColor="accent1" w:themeShade="BF"/>
                <w:sz w:val="18"/>
                <w:szCs w:val="18"/>
                <w:lang w:eastAsia="cs-CZ"/>
              </w:rPr>
              <w:t>MŠMT</w:t>
            </w:r>
          </w:p>
        </w:tc>
        <w:tc>
          <w:tcPr>
            <w:tcW w:w="2255" w:type="dxa"/>
            <w:vAlign w:val="center"/>
          </w:tcPr>
          <w:p w14:paraId="6016EB3D" w14:textId="77777777" w:rsidR="000B0802" w:rsidRPr="000B0802" w:rsidRDefault="000B0802" w:rsidP="000B0802">
            <w:pPr>
              <w:rPr>
                <w:rFonts w:ascii="Arial Narrow" w:eastAsia="Times New Roman" w:hAnsi="Arial Narrow"/>
                <w:b/>
                <w:color w:val="2E74B5" w:themeColor="accent1" w:themeShade="BF"/>
                <w:sz w:val="18"/>
                <w:szCs w:val="18"/>
                <w:lang w:eastAsia="cs-CZ"/>
              </w:rPr>
            </w:pPr>
            <w:r w:rsidRPr="000B0802">
              <w:rPr>
                <w:rFonts w:ascii="Arial Narrow" w:eastAsia="Times New Roman" w:hAnsi="Arial Narrow"/>
                <w:b/>
                <w:color w:val="2E74B5" w:themeColor="accent1" w:themeShade="BF"/>
                <w:sz w:val="18"/>
                <w:szCs w:val="18"/>
                <w:lang w:eastAsia="cs-CZ"/>
              </w:rPr>
              <w:t>Stanovení dalších finančních prostředků pro mateřské, základní a střední školy</w:t>
            </w:r>
          </w:p>
          <w:p w14:paraId="6A4B69CF" w14:textId="77777777" w:rsidR="000B0802" w:rsidRPr="000B0802" w:rsidRDefault="000B0802" w:rsidP="000B0802">
            <w:pPr>
              <w:rPr>
                <w:rFonts w:ascii="Arial Narrow" w:eastAsia="Times New Roman" w:hAnsi="Arial Narrow"/>
                <w:b/>
                <w:color w:val="2E74B5" w:themeColor="accent1" w:themeShade="BF"/>
                <w:sz w:val="18"/>
                <w:szCs w:val="18"/>
                <w:lang w:eastAsia="cs-CZ"/>
              </w:rPr>
            </w:pPr>
            <w:r w:rsidRPr="000B0802">
              <w:rPr>
                <w:rFonts w:ascii="Arial Narrow" w:eastAsia="Times New Roman" w:hAnsi="Arial Narrow"/>
                <w:b/>
                <w:color w:val="2E74B5" w:themeColor="accent1" w:themeShade="BF"/>
                <w:sz w:val="18"/>
                <w:szCs w:val="18"/>
                <w:lang w:eastAsia="cs-CZ"/>
              </w:rPr>
              <w:t>a konzervatoře zřizované krajem, obcí nebo dobrovolným svazkem obcí na rok 2023</w:t>
            </w:r>
          </w:p>
          <w:p w14:paraId="6A27248E" w14:textId="77777777" w:rsidR="000B0802" w:rsidRPr="000B0802" w:rsidRDefault="000B0802" w:rsidP="000B0802">
            <w:pPr>
              <w:rPr>
                <w:rFonts w:ascii="Arial Narrow" w:eastAsia="Times New Roman" w:hAnsi="Arial Narrow"/>
                <w:b/>
                <w:color w:val="2E74B5" w:themeColor="accent1" w:themeShade="BF"/>
                <w:sz w:val="18"/>
                <w:szCs w:val="18"/>
                <w:lang w:eastAsia="cs-CZ"/>
              </w:rPr>
            </w:pPr>
            <w:r w:rsidRPr="000B0802">
              <w:rPr>
                <w:rFonts w:ascii="Arial Narrow" w:eastAsia="Times New Roman" w:hAnsi="Arial Narrow"/>
                <w:b/>
                <w:color w:val="2E74B5" w:themeColor="accent1" w:themeShade="BF"/>
                <w:sz w:val="18"/>
                <w:szCs w:val="18"/>
                <w:lang w:eastAsia="cs-CZ"/>
              </w:rPr>
              <w:t>na financování ukrajinských asistentů pedagoga</w:t>
            </w:r>
          </w:p>
          <w:p w14:paraId="2D66CB58" w14:textId="7AB24D2D" w:rsidR="00B641A5" w:rsidRPr="00991E2E" w:rsidRDefault="000B0802" w:rsidP="000B0802">
            <w:pPr>
              <w:rPr>
                <w:rFonts w:ascii="Arial Narrow" w:eastAsia="Times New Roman" w:hAnsi="Arial Narrow"/>
                <w:b/>
                <w:color w:val="2E74B5" w:themeColor="accent1" w:themeShade="BF"/>
                <w:sz w:val="18"/>
                <w:szCs w:val="18"/>
                <w:lang w:eastAsia="cs-CZ"/>
              </w:rPr>
            </w:pPr>
            <w:r w:rsidRPr="000B0802">
              <w:rPr>
                <w:rFonts w:ascii="Arial Narrow" w:eastAsia="Times New Roman" w:hAnsi="Arial Narrow"/>
                <w:b/>
                <w:color w:val="2E74B5" w:themeColor="accent1" w:themeShade="BF"/>
                <w:sz w:val="18"/>
                <w:szCs w:val="18"/>
                <w:lang w:eastAsia="cs-CZ"/>
              </w:rPr>
              <w:t>Č.j. MSMT-32 994/2022-3</w:t>
            </w:r>
          </w:p>
        </w:tc>
        <w:tc>
          <w:tcPr>
            <w:tcW w:w="1430" w:type="dxa"/>
            <w:vAlign w:val="center"/>
          </w:tcPr>
          <w:p w14:paraId="5B93C07D" w14:textId="3D551B4A" w:rsidR="00B641A5" w:rsidRPr="00991E2E" w:rsidRDefault="002B60D9" w:rsidP="007B3F9D">
            <w:pPr>
              <w:shd w:val="clear" w:color="auto" w:fill="FFFFFF"/>
              <w:ind w:left="-142"/>
              <w:jc w:val="center"/>
              <w:rPr>
                <w:rFonts w:ascii="Arial Narrow" w:eastAsia="Times New Roman" w:hAnsi="Arial Narrow"/>
                <w:sz w:val="20"/>
                <w:lang w:eastAsia="cs-CZ"/>
              </w:rPr>
            </w:pPr>
            <w:r>
              <w:rPr>
                <w:rFonts w:ascii="Arial Narrow" w:eastAsia="Times New Roman" w:hAnsi="Arial Narrow"/>
                <w:sz w:val="20"/>
                <w:lang w:eastAsia="cs-CZ"/>
              </w:rPr>
              <w:t>31.8.2023</w:t>
            </w:r>
          </w:p>
        </w:tc>
        <w:tc>
          <w:tcPr>
            <w:tcW w:w="1843" w:type="dxa"/>
            <w:vAlign w:val="center"/>
          </w:tcPr>
          <w:p w14:paraId="4E4C6D3A" w14:textId="6167E92C" w:rsidR="00B641A5" w:rsidRDefault="002B60D9" w:rsidP="007B3F9D">
            <w:pPr>
              <w:rPr>
                <w:rFonts w:ascii="Arial Narrow" w:eastAsia="Times New Roman" w:hAnsi="Arial Narrow"/>
                <w:sz w:val="20"/>
                <w:lang w:eastAsia="cs-CZ"/>
              </w:rPr>
            </w:pPr>
            <w:r>
              <w:rPr>
                <w:rFonts w:ascii="Arial Narrow" w:eastAsia="Times New Roman" w:hAnsi="Arial Narrow"/>
                <w:sz w:val="20"/>
                <w:lang w:eastAsia="cs-CZ"/>
              </w:rPr>
              <w:t>MŠ, ZŠ</w:t>
            </w:r>
          </w:p>
        </w:tc>
        <w:tc>
          <w:tcPr>
            <w:tcW w:w="2552" w:type="dxa"/>
            <w:vAlign w:val="center"/>
          </w:tcPr>
          <w:p w14:paraId="65072089" w14:textId="7D0AE3AE" w:rsidR="00B641A5" w:rsidRPr="004B758D" w:rsidRDefault="00204317" w:rsidP="007B3F9D">
            <w:pPr>
              <w:rPr>
                <w:rFonts w:ascii="Arial Narrow" w:eastAsia="Times New Roman" w:hAnsi="Arial Narrow" w:cs="Arial"/>
                <w:caps/>
                <w:color w:val="2E74B5" w:themeColor="accent1" w:themeShade="BF"/>
                <w:sz w:val="16"/>
                <w:szCs w:val="16"/>
                <w:lang w:eastAsia="cs-CZ"/>
              </w:rPr>
            </w:pPr>
            <w:r w:rsidRPr="006A1CE3">
              <w:rPr>
                <w:rFonts w:ascii="Arial Narrow" w:eastAsia="Times New Roman" w:hAnsi="Arial Narrow" w:cs="Arial"/>
                <w:sz w:val="20"/>
                <w:szCs w:val="20"/>
                <w:lang w:eastAsia="cs-CZ"/>
              </w:rPr>
              <w:t>viz vyhláška</w:t>
            </w:r>
          </w:p>
        </w:tc>
        <w:tc>
          <w:tcPr>
            <w:tcW w:w="2976" w:type="dxa"/>
            <w:vAlign w:val="center"/>
          </w:tcPr>
          <w:p w14:paraId="5D781922" w14:textId="13FEAE6C" w:rsidR="00B641A5" w:rsidRPr="00991E2E" w:rsidRDefault="00972471" w:rsidP="00526085">
            <w:pPr>
              <w:rPr>
                <w:rFonts w:ascii="Arial Narrow" w:eastAsia="Times New Roman" w:hAnsi="Arial Narrow"/>
                <w:sz w:val="20"/>
                <w:lang w:eastAsia="cs-CZ"/>
              </w:rPr>
            </w:pPr>
            <w:r w:rsidRPr="00972471">
              <w:rPr>
                <w:rFonts w:ascii="Arial Narrow" w:eastAsia="Times New Roman" w:hAnsi="Arial Narrow"/>
                <w:sz w:val="20"/>
                <w:lang w:eastAsia="cs-CZ"/>
              </w:rPr>
              <w:t>Finanční prostředky na zajištění této pozice budou nadále moci čerpat mateřské, základní a střední školy a konzervatoře (s výjimkou škol při zdravotnických zařízeních) zřizované krajem, obcí nebo dobrovolným svazkem obcí na období od 1.1.2023 do 31.8.2023.</w:t>
            </w:r>
          </w:p>
        </w:tc>
        <w:tc>
          <w:tcPr>
            <w:tcW w:w="2700" w:type="dxa"/>
            <w:vAlign w:val="center"/>
          </w:tcPr>
          <w:p w14:paraId="0846157F" w14:textId="78F94B95" w:rsidR="00BC3A39" w:rsidRPr="00B21FDC" w:rsidRDefault="00A12DAC" w:rsidP="007B3F9D">
            <w:pPr>
              <w:shd w:val="clear" w:color="auto" w:fill="FFFFFF"/>
              <w:ind w:left="-142"/>
              <w:jc w:val="center"/>
              <w:rPr>
                <w:rStyle w:val="Hypertextovodkaz"/>
                <w:sz w:val="18"/>
                <w:lang w:eastAsia="cs-CZ"/>
              </w:rPr>
            </w:pPr>
            <w:hyperlink r:id="rId8" w:history="1">
              <w:r w:rsidR="00771E2D" w:rsidRPr="00B21FDC">
                <w:rPr>
                  <w:rStyle w:val="Hypertextovodkaz"/>
                  <w:sz w:val="18"/>
                  <w:lang w:eastAsia="cs-CZ"/>
                </w:rPr>
                <w:t>https://www.msmt.cz/dokumenty/vestnik-msmt-01-2023</w:t>
              </w:r>
            </w:hyperlink>
          </w:p>
          <w:p w14:paraId="636926BC" w14:textId="7A8CD7F7" w:rsidR="00771E2D" w:rsidRDefault="00771E2D" w:rsidP="007B3F9D">
            <w:pPr>
              <w:shd w:val="clear" w:color="auto" w:fill="FFFFFF"/>
              <w:ind w:left="-142"/>
              <w:jc w:val="center"/>
            </w:pPr>
          </w:p>
        </w:tc>
      </w:tr>
      <w:tr w:rsidR="00E756B3" w14:paraId="3E14088E" w14:textId="77777777" w:rsidTr="0028618E">
        <w:tc>
          <w:tcPr>
            <w:tcW w:w="1560" w:type="dxa"/>
            <w:vAlign w:val="center"/>
          </w:tcPr>
          <w:p w14:paraId="6F2AB280" w14:textId="0813E060" w:rsidR="00E756B3" w:rsidRDefault="00E756B3" w:rsidP="007B3F9D">
            <w:pPr>
              <w:shd w:val="clear" w:color="auto" w:fill="FFFFFF"/>
              <w:ind w:hanging="142"/>
              <w:jc w:val="center"/>
              <w:rPr>
                <w:rFonts w:ascii="Arial Narrow" w:eastAsia="Times New Roman" w:hAnsi="Arial Narrow" w:cs="Arial"/>
                <w:caps/>
                <w:color w:val="2E74B5" w:themeColor="accent1" w:themeShade="BF"/>
                <w:sz w:val="18"/>
                <w:szCs w:val="18"/>
                <w:lang w:eastAsia="cs-CZ"/>
              </w:rPr>
            </w:pPr>
            <w:r>
              <w:rPr>
                <w:rFonts w:ascii="Arial Narrow" w:eastAsia="Times New Roman" w:hAnsi="Arial Narrow" w:cs="Arial"/>
                <w:caps/>
                <w:color w:val="2E74B5" w:themeColor="accent1" w:themeShade="BF"/>
                <w:sz w:val="18"/>
                <w:szCs w:val="18"/>
                <w:lang w:eastAsia="cs-CZ"/>
              </w:rPr>
              <w:t>MF</w:t>
            </w:r>
          </w:p>
        </w:tc>
        <w:tc>
          <w:tcPr>
            <w:tcW w:w="2255" w:type="dxa"/>
            <w:vAlign w:val="center"/>
          </w:tcPr>
          <w:p w14:paraId="540EC346" w14:textId="5C46C3DB" w:rsidR="00E756B3" w:rsidRPr="000B0802" w:rsidRDefault="004F049B" w:rsidP="005E55E7">
            <w:pPr>
              <w:rPr>
                <w:rFonts w:ascii="Arial Narrow" w:eastAsia="Times New Roman" w:hAnsi="Arial Narrow"/>
                <w:b/>
                <w:color w:val="2E74B5" w:themeColor="accent1" w:themeShade="BF"/>
                <w:sz w:val="18"/>
                <w:szCs w:val="18"/>
                <w:lang w:eastAsia="cs-CZ"/>
              </w:rPr>
            </w:pPr>
            <w:r w:rsidRPr="004F049B">
              <w:rPr>
                <w:rFonts w:ascii="Arial Narrow" w:eastAsia="Times New Roman" w:hAnsi="Arial Narrow"/>
                <w:b/>
                <w:color w:val="2E74B5" w:themeColor="accent1" w:themeShade="BF"/>
                <w:sz w:val="18"/>
                <w:szCs w:val="18"/>
                <w:lang w:eastAsia="cs-CZ"/>
              </w:rPr>
              <w:t>V Ý Z V A VPS – 232 - 1 – 2023 Ministerstva financí k předložení žádostí o dotaci v roce 2023 z podprogramu 298D2320 Podpora obnovy a rozvoje materiálně technické základny regionálního školství v působnosti obcí</w:t>
            </w:r>
          </w:p>
        </w:tc>
        <w:tc>
          <w:tcPr>
            <w:tcW w:w="1430" w:type="dxa"/>
            <w:vAlign w:val="center"/>
          </w:tcPr>
          <w:p w14:paraId="55662820" w14:textId="358D818E" w:rsidR="00E756B3" w:rsidRDefault="00B21FDC" w:rsidP="007B3F9D">
            <w:pPr>
              <w:shd w:val="clear" w:color="auto" w:fill="FFFFFF"/>
              <w:ind w:left="-142"/>
              <w:jc w:val="center"/>
              <w:rPr>
                <w:rFonts w:ascii="Arial Narrow" w:eastAsia="Times New Roman" w:hAnsi="Arial Narrow"/>
                <w:sz w:val="20"/>
                <w:lang w:eastAsia="cs-CZ"/>
              </w:rPr>
            </w:pPr>
            <w:r>
              <w:rPr>
                <w:rFonts w:ascii="Arial Narrow" w:eastAsia="Times New Roman" w:hAnsi="Arial Narrow"/>
                <w:sz w:val="20"/>
                <w:lang w:eastAsia="cs-CZ"/>
              </w:rPr>
              <w:t>3.3.2023</w:t>
            </w:r>
          </w:p>
        </w:tc>
        <w:tc>
          <w:tcPr>
            <w:tcW w:w="1843" w:type="dxa"/>
            <w:vAlign w:val="center"/>
          </w:tcPr>
          <w:p w14:paraId="4B1E2958" w14:textId="624746AF" w:rsidR="00E756B3" w:rsidRDefault="009E35FC" w:rsidP="007B3F9D">
            <w:pPr>
              <w:rPr>
                <w:rFonts w:ascii="Arial Narrow" w:eastAsia="Times New Roman" w:hAnsi="Arial Narrow"/>
                <w:sz w:val="20"/>
                <w:lang w:eastAsia="cs-CZ"/>
              </w:rPr>
            </w:pPr>
            <w:r w:rsidRPr="00B21FDC">
              <w:rPr>
                <w:rFonts w:ascii="Arial Narrow" w:eastAsia="Times New Roman" w:hAnsi="Arial Narrow"/>
                <w:color w:val="FF0000"/>
                <w:sz w:val="20"/>
                <w:lang w:eastAsia="cs-CZ"/>
              </w:rPr>
              <w:t>Obce a DSO do 3 tisíc obyvatel, které jsou zřizovatele školy</w:t>
            </w:r>
          </w:p>
        </w:tc>
        <w:tc>
          <w:tcPr>
            <w:tcW w:w="2552" w:type="dxa"/>
            <w:vAlign w:val="center"/>
          </w:tcPr>
          <w:p w14:paraId="5F24E703" w14:textId="52799568" w:rsidR="00E756B3" w:rsidRPr="006A1CE3" w:rsidRDefault="009E35FC" w:rsidP="007B3F9D">
            <w:pPr>
              <w:rPr>
                <w:rFonts w:ascii="Arial Narrow" w:eastAsia="Times New Roman" w:hAnsi="Arial Narrow" w:cs="Arial"/>
                <w:sz w:val="20"/>
                <w:szCs w:val="20"/>
                <w:lang w:eastAsia="cs-CZ"/>
              </w:rPr>
            </w:pPr>
            <w:r>
              <w:rPr>
                <w:rFonts w:ascii="Arial Narrow" w:eastAsia="Times New Roman" w:hAnsi="Arial Narrow" w:cs="Arial"/>
                <w:sz w:val="20"/>
                <w:szCs w:val="20"/>
                <w:lang w:eastAsia="cs-CZ"/>
              </w:rPr>
              <w:t>Min. 2 mil – max. 20 mil. Kč</w:t>
            </w:r>
            <w:r w:rsidR="00B21FDC">
              <w:rPr>
                <w:rFonts w:ascii="Arial Narrow" w:eastAsia="Times New Roman" w:hAnsi="Arial Narrow" w:cs="Arial"/>
                <w:sz w:val="20"/>
                <w:szCs w:val="20"/>
                <w:lang w:eastAsia="cs-CZ"/>
              </w:rPr>
              <w:t xml:space="preserve"> </w:t>
            </w:r>
            <w:r w:rsidR="00CB26CF">
              <w:rPr>
                <w:rFonts w:ascii="Arial Narrow" w:eastAsia="Times New Roman" w:hAnsi="Arial Narrow" w:cs="Arial"/>
                <w:lang w:eastAsia="cs-CZ"/>
              </w:rPr>
              <w:t>(</w:t>
            </w:r>
            <w:r w:rsidR="00CB26CF" w:rsidRPr="00CB26CF">
              <w:rPr>
                <w:rFonts w:ascii="Arial Narrow" w:eastAsia="Times New Roman" w:hAnsi="Arial Narrow" w:cs="Arial"/>
                <w:b/>
                <w:bCs/>
                <w:sz w:val="20"/>
                <w:szCs w:val="20"/>
                <w:lang w:eastAsia="cs-CZ"/>
              </w:rPr>
              <w:t>Dotace musí být vyčerpána v roce 2023 a nelze ji přesunout do dalších let.</w:t>
            </w:r>
          </w:p>
        </w:tc>
        <w:tc>
          <w:tcPr>
            <w:tcW w:w="2976" w:type="dxa"/>
            <w:vAlign w:val="center"/>
          </w:tcPr>
          <w:p w14:paraId="25BF5A53" w14:textId="7CF09169" w:rsidR="00E756B3" w:rsidRPr="00972471" w:rsidRDefault="000608E8" w:rsidP="00526085">
            <w:pPr>
              <w:rPr>
                <w:rFonts w:ascii="Arial Narrow" w:eastAsia="Times New Roman" w:hAnsi="Arial Narrow"/>
                <w:sz w:val="20"/>
                <w:lang w:eastAsia="cs-CZ"/>
              </w:rPr>
            </w:pPr>
            <w:r w:rsidRPr="000608E8">
              <w:rPr>
                <w:rFonts w:ascii="Arial Narrow" w:eastAsia="Times New Roman" w:hAnsi="Arial Narrow"/>
                <w:sz w:val="20"/>
                <w:lang w:eastAsia="cs-CZ"/>
              </w:rPr>
              <w:t xml:space="preserve">Dotace je určena na odstraňování havarijních stavů1 či nevyhovujícího technického stavu formou oprav, pokud jsou součástí investiční akce, modernizace, případně výstavbou (nástavbou, vestavbou, přístavbou), rozšiřující či nahrazující stávající výukové kapacity základních a mateřských škol v působnosti obcí či dobrovolných svazků obcí (dále jen </w:t>
            </w:r>
            <w:r w:rsidRPr="000608E8">
              <w:rPr>
                <w:rFonts w:ascii="Arial Narrow" w:eastAsia="Times New Roman" w:hAnsi="Arial Narrow"/>
                <w:sz w:val="20"/>
                <w:lang w:eastAsia="cs-CZ"/>
              </w:rPr>
              <w:lastRenderedPageBreak/>
              <w:t>„DSO“), včetně technických či provozních zařízení a zázemí, jejichž technický stav brání udržet hygienický, bezpečnostní, ekonomický, ale i kapacitní komfort školského zařízení. Dotace není určena na výstavbu nových základních či mateřských škol v lokalitách, kde dosud žádné nebyly zřízeny, chybějící tělocvičny nebo víceúčelového sportovního zařízení, a to ani tehdy, pokud má nahradit stávající nevyhovující stav, a dále ji nelze využít na budování nebo rekonstrukce venkovních prostor.</w:t>
            </w:r>
          </w:p>
        </w:tc>
        <w:tc>
          <w:tcPr>
            <w:tcW w:w="2700" w:type="dxa"/>
            <w:vAlign w:val="center"/>
          </w:tcPr>
          <w:p w14:paraId="4FD5C059" w14:textId="3E0D8648" w:rsidR="00E756B3" w:rsidRDefault="00A12DAC" w:rsidP="007B3F9D">
            <w:pPr>
              <w:shd w:val="clear" w:color="auto" w:fill="FFFFFF"/>
              <w:ind w:left="-142"/>
              <w:jc w:val="center"/>
            </w:pPr>
            <w:hyperlink r:id="rId9" w:history="1">
              <w:r w:rsidR="00B21FDC" w:rsidRPr="004013CB">
                <w:rPr>
                  <w:rStyle w:val="Hypertextovodkaz"/>
                </w:rPr>
                <w:t>ht</w:t>
              </w:r>
              <w:r w:rsidR="00B21FDC" w:rsidRPr="00B21FDC">
                <w:rPr>
                  <w:rStyle w:val="Hypertextovodkaz"/>
                  <w:sz w:val="18"/>
                  <w:lang w:eastAsia="cs-CZ"/>
                </w:rPr>
                <w:t>tps://www.mfcr.cz/assets/cs/media/2023-01-24_Vyzva-c-1-2023-k-podavani-zadosti-o-poskytnuti-dotace-ze-statniho-rozpoctu-na-rok-2023-z-podprogramu-2982320.pdf</w:t>
              </w:r>
            </w:hyperlink>
          </w:p>
          <w:p w14:paraId="38F8DBC6" w14:textId="1F2B0118" w:rsidR="00B21FDC" w:rsidRDefault="00B21FDC" w:rsidP="007B3F9D">
            <w:pPr>
              <w:shd w:val="clear" w:color="auto" w:fill="FFFFFF"/>
              <w:ind w:left="-142"/>
              <w:jc w:val="center"/>
            </w:pPr>
          </w:p>
        </w:tc>
      </w:tr>
      <w:tr w:rsidR="00D87C18" w14:paraId="3B92F25B" w14:textId="77777777" w:rsidTr="0028618E">
        <w:tc>
          <w:tcPr>
            <w:tcW w:w="1560" w:type="dxa"/>
            <w:vAlign w:val="center"/>
          </w:tcPr>
          <w:p w14:paraId="5D6F7E0E" w14:textId="38C7CC60" w:rsidR="00D87C18" w:rsidRDefault="005D5F74" w:rsidP="007B3F9D">
            <w:pPr>
              <w:shd w:val="clear" w:color="auto" w:fill="FFFFFF"/>
              <w:ind w:hanging="142"/>
              <w:jc w:val="center"/>
              <w:rPr>
                <w:rFonts w:ascii="Arial Narrow" w:eastAsia="Times New Roman" w:hAnsi="Arial Narrow" w:cs="Arial"/>
                <w:caps/>
                <w:color w:val="2E74B5" w:themeColor="accent1" w:themeShade="BF"/>
                <w:sz w:val="18"/>
                <w:szCs w:val="18"/>
                <w:lang w:eastAsia="cs-CZ"/>
              </w:rPr>
            </w:pPr>
            <w:r>
              <w:rPr>
                <w:rFonts w:ascii="Arial Narrow" w:eastAsia="Times New Roman" w:hAnsi="Arial Narrow" w:cs="Arial"/>
                <w:caps/>
                <w:color w:val="2E74B5" w:themeColor="accent1" w:themeShade="BF"/>
                <w:sz w:val="18"/>
                <w:szCs w:val="18"/>
                <w:lang w:eastAsia="cs-CZ"/>
              </w:rPr>
              <w:t>IROP</w:t>
            </w:r>
          </w:p>
        </w:tc>
        <w:tc>
          <w:tcPr>
            <w:tcW w:w="2255" w:type="dxa"/>
            <w:vAlign w:val="center"/>
          </w:tcPr>
          <w:p w14:paraId="1943BE3F" w14:textId="338467E8" w:rsidR="00D87C18" w:rsidRPr="005D5F74" w:rsidRDefault="005D5F74" w:rsidP="003A2458">
            <w:pPr>
              <w:rPr>
                <w:rFonts w:ascii="Arial Narrow" w:eastAsia="Times New Roman" w:hAnsi="Arial Narrow"/>
                <w:b/>
                <w:bCs/>
                <w:color w:val="2E74B5" w:themeColor="accent1" w:themeShade="BF"/>
                <w:sz w:val="18"/>
                <w:szCs w:val="18"/>
                <w:lang w:eastAsia="cs-CZ"/>
              </w:rPr>
            </w:pPr>
            <w:r w:rsidRPr="005D5F74">
              <w:rPr>
                <w:rFonts w:ascii="Arial Narrow" w:eastAsia="Times New Roman" w:hAnsi="Arial Narrow"/>
                <w:b/>
                <w:bCs/>
                <w:color w:val="2E74B5" w:themeColor="accent1" w:themeShade="BF"/>
                <w:sz w:val="18"/>
                <w:szCs w:val="18"/>
                <w:lang w:eastAsia="cs-CZ"/>
              </w:rPr>
              <w:t>94. výzva IROP - Další vzdělávání (ITI) - SC 4.1 (MRR, PR)</w:t>
            </w:r>
          </w:p>
        </w:tc>
        <w:tc>
          <w:tcPr>
            <w:tcW w:w="1430" w:type="dxa"/>
            <w:vAlign w:val="center"/>
          </w:tcPr>
          <w:p w14:paraId="56E64496" w14:textId="5B11D375" w:rsidR="00D87C18" w:rsidRDefault="00CB702B" w:rsidP="003A2458">
            <w:pPr>
              <w:shd w:val="clear" w:color="auto" w:fill="FFFFFF"/>
              <w:ind w:left="-142"/>
              <w:jc w:val="center"/>
              <w:rPr>
                <w:rFonts w:ascii="Arial Narrow" w:eastAsia="Times New Roman" w:hAnsi="Arial Narrow"/>
                <w:sz w:val="20"/>
                <w:lang w:eastAsia="cs-CZ"/>
              </w:rPr>
            </w:pPr>
            <w:r>
              <w:rPr>
                <w:rFonts w:ascii="Arial Narrow" w:eastAsia="Times New Roman" w:hAnsi="Arial Narrow"/>
                <w:sz w:val="20"/>
                <w:lang w:eastAsia="cs-CZ"/>
              </w:rPr>
              <w:t>Pravděpodobně 04/2023</w:t>
            </w:r>
          </w:p>
        </w:tc>
        <w:tc>
          <w:tcPr>
            <w:tcW w:w="1843" w:type="dxa"/>
            <w:vAlign w:val="center"/>
          </w:tcPr>
          <w:p w14:paraId="5AE21631" w14:textId="388B0030" w:rsidR="00D87C18" w:rsidRDefault="00410CEF" w:rsidP="007B3F9D">
            <w:pPr>
              <w:rPr>
                <w:rFonts w:ascii="Arial Narrow" w:eastAsia="Times New Roman" w:hAnsi="Arial Narrow"/>
                <w:sz w:val="20"/>
                <w:lang w:eastAsia="cs-CZ"/>
              </w:rPr>
            </w:pPr>
            <w:r w:rsidRPr="00410CEF">
              <w:rPr>
                <w:rFonts w:ascii="Arial Narrow" w:eastAsia="Times New Roman" w:hAnsi="Arial Narrow"/>
                <w:sz w:val="20"/>
                <w:lang w:eastAsia="cs-CZ"/>
              </w:rPr>
              <w:t xml:space="preserve">Školské právnické osoby, obce, </w:t>
            </w:r>
            <w:r>
              <w:rPr>
                <w:rFonts w:ascii="Arial Narrow" w:eastAsia="Times New Roman" w:hAnsi="Arial Narrow"/>
                <w:sz w:val="20"/>
                <w:lang w:eastAsia="cs-CZ"/>
              </w:rPr>
              <w:t>DSO</w:t>
            </w:r>
            <w:r w:rsidRPr="00410CEF">
              <w:rPr>
                <w:rFonts w:ascii="Arial Narrow" w:eastAsia="Times New Roman" w:hAnsi="Arial Narrow"/>
                <w:sz w:val="20"/>
                <w:lang w:eastAsia="cs-CZ"/>
              </w:rPr>
              <w:t>, organizace zřizované nebo zakládané obcemi NNO, které minimálně 2 roky bezprostředně před podáním žádosti nepřetržitě působí v oblasti vzdělávání nebo asistenčních služeb, církve, církevní organizace</w:t>
            </w:r>
          </w:p>
        </w:tc>
        <w:tc>
          <w:tcPr>
            <w:tcW w:w="2552" w:type="dxa"/>
            <w:vAlign w:val="center"/>
          </w:tcPr>
          <w:p w14:paraId="2E7A3EA0" w14:textId="439AA171" w:rsidR="00D87C18" w:rsidRDefault="00243311" w:rsidP="00243311">
            <w:pPr>
              <w:jc w:val="center"/>
              <w:rPr>
                <w:rFonts w:ascii="Arial Narrow" w:eastAsia="Times New Roman" w:hAnsi="Arial Narrow" w:cs="Arial"/>
                <w:caps/>
                <w:color w:val="2E74B5" w:themeColor="accent1" w:themeShade="BF"/>
                <w:sz w:val="18"/>
                <w:szCs w:val="18"/>
                <w:lang w:eastAsia="cs-CZ"/>
              </w:rPr>
            </w:pPr>
            <w:r w:rsidRPr="00243311">
              <w:rPr>
                <w:rFonts w:ascii="Arial Narrow" w:eastAsia="Times New Roman" w:hAnsi="Arial Narrow" w:cs="Arial"/>
                <w:sz w:val="20"/>
                <w:szCs w:val="20"/>
                <w:lang w:eastAsia="cs-CZ"/>
              </w:rPr>
              <w:t>?</w:t>
            </w:r>
          </w:p>
        </w:tc>
        <w:tc>
          <w:tcPr>
            <w:tcW w:w="2976" w:type="dxa"/>
            <w:vAlign w:val="center"/>
          </w:tcPr>
          <w:p w14:paraId="22C15E63" w14:textId="08DEEF83" w:rsidR="00D87C18" w:rsidRDefault="00136525" w:rsidP="003A2458">
            <w:pPr>
              <w:rPr>
                <w:rFonts w:ascii="Arial Narrow" w:eastAsia="Times New Roman" w:hAnsi="Arial Narrow"/>
                <w:sz w:val="20"/>
                <w:lang w:eastAsia="cs-CZ"/>
              </w:rPr>
            </w:pPr>
            <w:r w:rsidRPr="00136525">
              <w:rPr>
                <w:rFonts w:ascii="Arial Narrow" w:eastAsia="Times New Roman" w:hAnsi="Arial Narrow"/>
                <w:sz w:val="20"/>
                <w:lang w:eastAsia="cs-CZ"/>
              </w:rPr>
              <w:t>Zájmové a neformální vzdělávání a celoživotní učení</w:t>
            </w:r>
          </w:p>
        </w:tc>
        <w:tc>
          <w:tcPr>
            <w:tcW w:w="2700" w:type="dxa"/>
            <w:vAlign w:val="center"/>
          </w:tcPr>
          <w:p w14:paraId="456A8368" w14:textId="64DD7F72" w:rsidR="00D87C18" w:rsidRDefault="00A12DAC" w:rsidP="007B3F9D">
            <w:pPr>
              <w:shd w:val="clear" w:color="auto" w:fill="FFFFFF"/>
              <w:ind w:left="-142"/>
              <w:jc w:val="center"/>
            </w:pPr>
            <w:hyperlink r:id="rId10" w:history="1">
              <w:r w:rsidR="00557762" w:rsidRPr="003F0E11">
                <w:rPr>
                  <w:rStyle w:val="Hypertextovodkaz"/>
                </w:rPr>
                <w:t>https://irop.mmr.cz/cs/vyzvy-2021-2027</w:t>
              </w:r>
            </w:hyperlink>
          </w:p>
          <w:p w14:paraId="63D15756" w14:textId="77777777" w:rsidR="00557762" w:rsidRDefault="00557762" w:rsidP="007B3F9D">
            <w:pPr>
              <w:shd w:val="clear" w:color="auto" w:fill="FFFFFF"/>
              <w:ind w:left="-142"/>
              <w:jc w:val="center"/>
            </w:pPr>
          </w:p>
          <w:p w14:paraId="6F4EC2C5" w14:textId="712C4CB0" w:rsidR="00CB702B" w:rsidRDefault="00CB702B" w:rsidP="007B3F9D">
            <w:pPr>
              <w:shd w:val="clear" w:color="auto" w:fill="FFFFFF"/>
              <w:ind w:left="-142"/>
              <w:jc w:val="center"/>
            </w:pPr>
            <w:r w:rsidRPr="007A72D7">
              <w:t>(</w:t>
            </w:r>
            <w:r w:rsidR="003E3879" w:rsidRPr="007A72D7">
              <w:rPr>
                <w:rFonts w:ascii="Arial Narrow" w:eastAsia="Times New Roman" w:hAnsi="Arial Narrow"/>
                <w:sz w:val="20"/>
                <w:lang w:eastAsia="cs-CZ"/>
              </w:rPr>
              <w:t>Zatím nevyhlášena. Bude zveřejněna na uvedeném odkaze pod číslem výzvy</w:t>
            </w:r>
            <w:r w:rsidR="007A72D7" w:rsidRPr="007A72D7">
              <w:rPr>
                <w:rFonts w:ascii="Arial Narrow" w:eastAsia="Times New Roman" w:hAnsi="Arial Narrow"/>
                <w:sz w:val="20"/>
                <w:lang w:eastAsia="cs-CZ"/>
              </w:rPr>
              <w:t>.</w:t>
            </w:r>
            <w:r w:rsidR="003E3879" w:rsidRPr="007A72D7">
              <w:rPr>
                <w:rFonts w:ascii="Arial Narrow" w:eastAsia="Times New Roman" w:hAnsi="Arial Narrow"/>
                <w:sz w:val="20"/>
                <w:lang w:eastAsia="cs-CZ"/>
              </w:rPr>
              <w:t>)</w:t>
            </w:r>
          </w:p>
        </w:tc>
      </w:tr>
      <w:tr w:rsidR="00DE4357" w14:paraId="6092C05D" w14:textId="77777777" w:rsidTr="0028618E">
        <w:tc>
          <w:tcPr>
            <w:tcW w:w="1560" w:type="dxa"/>
            <w:vAlign w:val="center"/>
          </w:tcPr>
          <w:p w14:paraId="754A910A" w14:textId="2A84A683" w:rsidR="00DE4357" w:rsidRDefault="000736CD" w:rsidP="007B3F9D">
            <w:pPr>
              <w:shd w:val="clear" w:color="auto" w:fill="FFFFFF"/>
              <w:ind w:hanging="142"/>
              <w:jc w:val="center"/>
              <w:rPr>
                <w:rFonts w:ascii="Arial Narrow" w:eastAsia="Times New Roman" w:hAnsi="Arial Narrow" w:cs="Arial"/>
                <w:caps/>
                <w:color w:val="2E74B5" w:themeColor="accent1" w:themeShade="BF"/>
                <w:sz w:val="18"/>
                <w:szCs w:val="18"/>
                <w:lang w:eastAsia="cs-CZ"/>
              </w:rPr>
            </w:pPr>
            <w:r>
              <w:rPr>
                <w:rFonts w:ascii="Arial Narrow" w:eastAsia="Times New Roman" w:hAnsi="Arial Narrow" w:cs="Arial"/>
                <w:caps/>
                <w:color w:val="2E74B5" w:themeColor="accent1" w:themeShade="BF"/>
                <w:sz w:val="18"/>
                <w:szCs w:val="18"/>
                <w:lang w:eastAsia="cs-CZ"/>
              </w:rPr>
              <w:t>IROP</w:t>
            </w:r>
          </w:p>
        </w:tc>
        <w:tc>
          <w:tcPr>
            <w:tcW w:w="2255" w:type="dxa"/>
            <w:vAlign w:val="center"/>
          </w:tcPr>
          <w:p w14:paraId="48AB274A" w14:textId="05B97BD0" w:rsidR="00DE4357" w:rsidRPr="005D5F74" w:rsidRDefault="000736CD" w:rsidP="003A2458">
            <w:pPr>
              <w:rPr>
                <w:rFonts w:ascii="Arial Narrow" w:eastAsia="Times New Roman" w:hAnsi="Arial Narrow"/>
                <w:b/>
                <w:bCs/>
                <w:color w:val="2E74B5" w:themeColor="accent1" w:themeShade="BF"/>
                <w:sz w:val="18"/>
                <w:szCs w:val="18"/>
                <w:lang w:eastAsia="cs-CZ"/>
              </w:rPr>
            </w:pPr>
            <w:r w:rsidRPr="000736CD">
              <w:rPr>
                <w:rFonts w:ascii="Arial Narrow" w:eastAsia="Times New Roman" w:hAnsi="Arial Narrow"/>
                <w:b/>
                <w:bCs/>
                <w:color w:val="2E74B5" w:themeColor="accent1" w:themeShade="BF"/>
                <w:sz w:val="18"/>
                <w:szCs w:val="18"/>
                <w:lang w:eastAsia="cs-CZ"/>
              </w:rPr>
              <w:t>96. výzva IROP - Školská poradenská zařízení, speciální vzdělávání a střediska výchovné péče- SC 4.1 (PR)</w:t>
            </w:r>
          </w:p>
        </w:tc>
        <w:tc>
          <w:tcPr>
            <w:tcW w:w="1430" w:type="dxa"/>
            <w:vAlign w:val="center"/>
          </w:tcPr>
          <w:p w14:paraId="690F290F" w14:textId="55EA2630" w:rsidR="00DE4357" w:rsidRDefault="00CB702B" w:rsidP="003A2458">
            <w:pPr>
              <w:shd w:val="clear" w:color="auto" w:fill="FFFFFF"/>
              <w:ind w:left="-142"/>
              <w:jc w:val="center"/>
              <w:rPr>
                <w:rFonts w:ascii="Arial Narrow" w:eastAsia="Times New Roman" w:hAnsi="Arial Narrow"/>
                <w:sz w:val="20"/>
                <w:lang w:eastAsia="cs-CZ"/>
              </w:rPr>
            </w:pPr>
            <w:r>
              <w:rPr>
                <w:rFonts w:ascii="Arial Narrow" w:eastAsia="Times New Roman" w:hAnsi="Arial Narrow"/>
                <w:sz w:val="20"/>
                <w:lang w:eastAsia="cs-CZ"/>
              </w:rPr>
              <w:t xml:space="preserve">Pravděpodobně </w:t>
            </w:r>
            <w:r w:rsidR="00BD484B">
              <w:rPr>
                <w:rFonts w:ascii="Arial Narrow" w:eastAsia="Times New Roman" w:hAnsi="Arial Narrow"/>
                <w:sz w:val="20"/>
                <w:lang w:eastAsia="cs-CZ"/>
              </w:rPr>
              <w:t>04/2023</w:t>
            </w:r>
          </w:p>
        </w:tc>
        <w:tc>
          <w:tcPr>
            <w:tcW w:w="1843" w:type="dxa"/>
            <w:vAlign w:val="center"/>
          </w:tcPr>
          <w:p w14:paraId="05A702DD" w14:textId="61AB68C3" w:rsidR="00DE4357" w:rsidRDefault="00BD484B" w:rsidP="007B3F9D">
            <w:pPr>
              <w:rPr>
                <w:rFonts w:ascii="Arial Narrow" w:eastAsia="Times New Roman" w:hAnsi="Arial Narrow"/>
                <w:sz w:val="20"/>
                <w:lang w:eastAsia="cs-CZ"/>
              </w:rPr>
            </w:pPr>
            <w:r w:rsidRPr="00BD484B">
              <w:rPr>
                <w:rFonts w:ascii="Arial Narrow" w:eastAsia="Times New Roman" w:hAnsi="Arial Narrow"/>
                <w:sz w:val="20"/>
                <w:lang w:eastAsia="cs-CZ"/>
              </w:rPr>
              <w:t xml:space="preserve">Školské právnické osoby, obce, </w:t>
            </w:r>
            <w:r>
              <w:rPr>
                <w:rFonts w:ascii="Arial Narrow" w:eastAsia="Times New Roman" w:hAnsi="Arial Narrow"/>
                <w:sz w:val="20"/>
                <w:lang w:eastAsia="cs-CZ"/>
              </w:rPr>
              <w:t>DSO</w:t>
            </w:r>
            <w:r w:rsidRPr="00BD484B">
              <w:rPr>
                <w:rFonts w:ascii="Arial Narrow" w:eastAsia="Times New Roman" w:hAnsi="Arial Narrow"/>
                <w:sz w:val="20"/>
                <w:lang w:eastAsia="cs-CZ"/>
              </w:rPr>
              <w:t xml:space="preserve">, organizace zřizované nebo zakládané obcemi/kraji, NNO, které minimálně 2 roky bezprostředně před podáním žádosti nepřetržitě působí v oblasti vzdělávání </w:t>
            </w:r>
            <w:r w:rsidRPr="00BD484B">
              <w:rPr>
                <w:rFonts w:ascii="Arial Narrow" w:eastAsia="Times New Roman" w:hAnsi="Arial Narrow"/>
                <w:sz w:val="20"/>
                <w:lang w:eastAsia="cs-CZ"/>
              </w:rPr>
              <w:lastRenderedPageBreak/>
              <w:t>nebo asistenčních služeb, církve,</w:t>
            </w:r>
          </w:p>
        </w:tc>
        <w:tc>
          <w:tcPr>
            <w:tcW w:w="2552" w:type="dxa"/>
            <w:vAlign w:val="center"/>
          </w:tcPr>
          <w:p w14:paraId="732586AA" w14:textId="066BFAF1" w:rsidR="00DE4357" w:rsidRDefault="00243311" w:rsidP="00243311">
            <w:pPr>
              <w:jc w:val="center"/>
              <w:rPr>
                <w:rFonts w:ascii="Arial Narrow" w:eastAsia="Times New Roman" w:hAnsi="Arial Narrow" w:cs="Arial"/>
                <w:caps/>
                <w:color w:val="2E74B5" w:themeColor="accent1" w:themeShade="BF"/>
                <w:sz w:val="18"/>
                <w:szCs w:val="18"/>
                <w:lang w:eastAsia="cs-CZ"/>
              </w:rPr>
            </w:pPr>
            <w:r w:rsidRPr="00243311">
              <w:rPr>
                <w:rFonts w:ascii="Arial Narrow" w:eastAsia="Times New Roman" w:hAnsi="Arial Narrow" w:cs="Arial"/>
                <w:sz w:val="20"/>
                <w:szCs w:val="20"/>
                <w:lang w:eastAsia="cs-CZ"/>
              </w:rPr>
              <w:lastRenderedPageBreak/>
              <w:t>?</w:t>
            </w:r>
          </w:p>
        </w:tc>
        <w:tc>
          <w:tcPr>
            <w:tcW w:w="2976" w:type="dxa"/>
            <w:vAlign w:val="center"/>
          </w:tcPr>
          <w:p w14:paraId="01AC124F" w14:textId="655B7917" w:rsidR="00DE4357" w:rsidRDefault="00D748A1" w:rsidP="003A2458">
            <w:pPr>
              <w:rPr>
                <w:rFonts w:ascii="Arial Narrow" w:eastAsia="Times New Roman" w:hAnsi="Arial Narrow"/>
                <w:sz w:val="20"/>
                <w:lang w:eastAsia="cs-CZ"/>
              </w:rPr>
            </w:pPr>
            <w:r w:rsidRPr="00D748A1">
              <w:rPr>
                <w:rFonts w:ascii="Arial Narrow" w:eastAsia="Times New Roman" w:hAnsi="Arial Narrow"/>
                <w:sz w:val="20"/>
                <w:lang w:eastAsia="cs-CZ"/>
              </w:rPr>
              <w:t>Školská poradenská zařízení, vzdělávání ve školách a třídách zřízených dle § 16 odst. 9 školského zákona a střediska výchovné péče</w:t>
            </w:r>
          </w:p>
        </w:tc>
        <w:tc>
          <w:tcPr>
            <w:tcW w:w="2700" w:type="dxa"/>
            <w:vAlign w:val="center"/>
          </w:tcPr>
          <w:p w14:paraId="622C8B71" w14:textId="601218AB" w:rsidR="00DE4357" w:rsidRDefault="00A12DAC" w:rsidP="007B3F9D">
            <w:pPr>
              <w:shd w:val="clear" w:color="auto" w:fill="FFFFFF"/>
              <w:ind w:left="-142"/>
              <w:jc w:val="center"/>
            </w:pPr>
            <w:hyperlink r:id="rId11" w:history="1">
              <w:r w:rsidR="00557762" w:rsidRPr="003F0E11">
                <w:rPr>
                  <w:rStyle w:val="Hypertextovodkaz"/>
                </w:rPr>
                <w:t>https://irop.mmr.cz/cs/vyzvy-2021-2027</w:t>
              </w:r>
            </w:hyperlink>
          </w:p>
          <w:p w14:paraId="41471F90" w14:textId="41955569" w:rsidR="00557762" w:rsidRPr="007A72D7" w:rsidRDefault="007A72D7" w:rsidP="007B3F9D">
            <w:pPr>
              <w:shd w:val="clear" w:color="auto" w:fill="FFFFFF"/>
              <w:ind w:left="-142"/>
              <w:jc w:val="center"/>
              <w:rPr>
                <w:i/>
                <w:iCs/>
              </w:rPr>
            </w:pPr>
            <w:r w:rsidRPr="007A72D7">
              <w:rPr>
                <w:rFonts w:ascii="Arial Narrow" w:eastAsia="Times New Roman" w:hAnsi="Arial Narrow"/>
                <w:sz w:val="20"/>
                <w:lang w:eastAsia="cs-CZ"/>
              </w:rPr>
              <w:t>(Zatím nevyhlášena. Bude zveřejněna na uvedeném odkaze pod číslem výzvy.)</w:t>
            </w:r>
          </w:p>
        </w:tc>
      </w:tr>
    </w:tbl>
    <w:p w14:paraId="614F8387" w14:textId="1183B721" w:rsidR="00C00E8C" w:rsidRPr="00C00E8C" w:rsidRDefault="0028029E" w:rsidP="00D71049">
      <w:pPr>
        <w:shd w:val="clear" w:color="auto" w:fill="FFFFFF"/>
        <w:spacing w:line="240" w:lineRule="auto"/>
        <w:rPr>
          <w:rFonts w:ascii="Arial" w:eastAsia="Times New Roman" w:hAnsi="Arial" w:cs="Arial"/>
          <w:sz w:val="20"/>
          <w:szCs w:val="20"/>
        </w:rPr>
      </w:pPr>
      <w:r>
        <w:rPr>
          <w:rFonts w:ascii="Arial" w:eastAsia="Times New Roman" w:hAnsi="Arial" w:cs="Arial"/>
          <w:sz w:val="20"/>
          <w:szCs w:val="20"/>
        </w:rPr>
        <w:t>Zpracoval</w:t>
      </w:r>
      <w:r w:rsidR="00FD1856">
        <w:rPr>
          <w:rFonts w:ascii="Arial" w:eastAsia="Times New Roman" w:hAnsi="Arial" w:cs="Arial"/>
          <w:sz w:val="20"/>
          <w:szCs w:val="20"/>
        </w:rPr>
        <w:t xml:space="preserve"> </w:t>
      </w:r>
      <w:r w:rsidR="00D83B4D">
        <w:rPr>
          <w:rFonts w:ascii="Arial" w:eastAsia="Times New Roman" w:hAnsi="Arial" w:cs="Arial"/>
          <w:sz w:val="20"/>
          <w:szCs w:val="20"/>
        </w:rPr>
        <w:t>administrátor RT</w:t>
      </w:r>
      <w:r>
        <w:rPr>
          <w:rFonts w:ascii="Arial" w:eastAsia="Times New Roman" w:hAnsi="Arial" w:cs="Arial"/>
          <w:sz w:val="20"/>
          <w:szCs w:val="20"/>
        </w:rPr>
        <w:t>:</w:t>
      </w:r>
      <w:r w:rsidR="00C00E8C" w:rsidRPr="00C00E8C">
        <w:rPr>
          <w:rFonts w:ascii="Arial" w:eastAsia="Times New Roman" w:hAnsi="Arial" w:cs="Arial"/>
          <w:sz w:val="20"/>
          <w:szCs w:val="20"/>
        </w:rPr>
        <w:t xml:space="preserve"> Mgr. Tereza Houšková, </w:t>
      </w:r>
      <w:hyperlink r:id="rId12" w:history="1">
        <w:r w:rsidR="006C7E1D" w:rsidRPr="00AE5C06">
          <w:rPr>
            <w:rStyle w:val="Hypertextovodkaz"/>
            <w:rFonts w:ascii="Arial" w:hAnsi="Arial" w:cs="Arial"/>
            <w:sz w:val="20"/>
            <w:szCs w:val="20"/>
          </w:rPr>
          <w:t>map2@muberoun.cz</w:t>
        </w:r>
      </w:hyperlink>
      <w:r w:rsidR="00C00E8C" w:rsidRPr="00C00E8C">
        <w:rPr>
          <w:rFonts w:ascii="Arial" w:hAnsi="Arial" w:cs="Arial"/>
          <w:sz w:val="20"/>
          <w:szCs w:val="20"/>
        </w:rPr>
        <w:t>, +420 777 841 775</w:t>
      </w:r>
    </w:p>
    <w:sectPr w:rsidR="00C00E8C" w:rsidRPr="00C00E8C" w:rsidSect="0028618E">
      <w:headerReference w:type="default" r:id="rId13"/>
      <w:footerReference w:type="default" r:id="rId14"/>
      <w:pgSz w:w="16838" w:h="11906" w:orient="landscape" w:code="9"/>
      <w:pgMar w:top="-408" w:right="536" w:bottom="720" w:left="720" w:header="283" w:footer="7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FD183" w14:textId="77777777" w:rsidR="00B332BB" w:rsidRDefault="00B332BB" w:rsidP="00BA7DA6">
      <w:pPr>
        <w:spacing w:after="0" w:line="240" w:lineRule="auto"/>
      </w:pPr>
      <w:r>
        <w:separator/>
      </w:r>
    </w:p>
  </w:endnote>
  <w:endnote w:type="continuationSeparator" w:id="0">
    <w:p w14:paraId="662BF88C" w14:textId="77777777" w:rsidR="00B332BB" w:rsidRDefault="00B332BB" w:rsidP="00BA7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682A" w14:textId="77777777" w:rsidR="00087509" w:rsidRDefault="00087509" w:rsidP="00101C6E">
    <w:pPr>
      <w:pStyle w:val="Zpat"/>
      <w:jc w:val="right"/>
      <w:rPr>
        <w:color w:val="808080" w:themeColor="background1" w:themeShade="80"/>
      </w:rPr>
    </w:pPr>
  </w:p>
  <w:p w14:paraId="2CE9E8FA" w14:textId="0C588762" w:rsidR="00087509" w:rsidRPr="00D13330" w:rsidRDefault="008149D6" w:rsidP="008149D6">
    <w:pPr>
      <w:pStyle w:val="Zpat"/>
      <w:jc w:val="right"/>
      <w:rPr>
        <w:color w:val="808080" w:themeColor="background1" w:themeShade="80"/>
      </w:rPr>
    </w:pPr>
    <w:r w:rsidRPr="008149D6">
      <w:rPr>
        <w:color w:val="808080" w:themeColor="background1" w:themeShade="80"/>
      </w:rPr>
      <w:t>Místní akční plán rozvoje vzdělávání ORP Beroun III., CZ.02.3.68/0.0/0.0/20_082/0023004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93F5E" w14:textId="77777777" w:rsidR="00B332BB" w:rsidRDefault="00B332BB" w:rsidP="00BA7DA6">
      <w:pPr>
        <w:spacing w:after="0" w:line="240" w:lineRule="auto"/>
      </w:pPr>
      <w:r>
        <w:separator/>
      </w:r>
    </w:p>
  </w:footnote>
  <w:footnote w:type="continuationSeparator" w:id="0">
    <w:p w14:paraId="296F28EE" w14:textId="77777777" w:rsidR="00B332BB" w:rsidRDefault="00B332BB" w:rsidP="00BA7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7B60" w14:textId="7F995774" w:rsidR="00087509" w:rsidRDefault="00C941A1" w:rsidP="00C941A1">
    <w:pPr>
      <w:pStyle w:val="m2159696390217883437msolistparagraph"/>
      <w:shd w:val="clear" w:color="auto" w:fill="FFFFFF"/>
      <w:rPr>
        <w:rFonts w:ascii="Arial Narrow" w:hAnsi="Arial Narrow" w:cs="Arial"/>
        <w:b/>
        <w:color w:val="222222"/>
      </w:rPr>
    </w:pPr>
    <w:r w:rsidRPr="00EA5608">
      <w:rPr>
        <w:noProof/>
      </w:rPr>
      <w:drawing>
        <wp:anchor distT="0" distB="0" distL="114300" distR="114300" simplePos="0" relativeHeight="251658240" behindDoc="0" locked="0" layoutInCell="1" allowOverlap="1" wp14:anchorId="60E2367E" wp14:editId="2393D899">
          <wp:simplePos x="0" y="0"/>
          <wp:positionH relativeFrom="column">
            <wp:posOffset>0</wp:posOffset>
          </wp:positionH>
          <wp:positionV relativeFrom="paragraph">
            <wp:posOffset>3810</wp:posOffset>
          </wp:positionV>
          <wp:extent cx="1600200" cy="780485"/>
          <wp:effectExtent l="0" t="0" r="0" b="635"/>
          <wp:wrapSquare wrapText="bothSides"/>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_zák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780485"/>
                  </a:xfrm>
                  <a:prstGeom prst="rect">
                    <a:avLst/>
                  </a:prstGeom>
                </pic:spPr>
              </pic:pic>
            </a:graphicData>
          </a:graphic>
        </wp:anchor>
      </w:drawing>
    </w:r>
    <w:r w:rsidRPr="00EA5608">
      <w:rPr>
        <w:noProof/>
      </w:rPr>
      <w:drawing>
        <wp:anchor distT="0" distB="0" distL="114300" distR="114300" simplePos="0" relativeHeight="251659264" behindDoc="0" locked="0" layoutInCell="1" allowOverlap="1" wp14:anchorId="0BF71344" wp14:editId="077C3E87">
          <wp:simplePos x="0" y="0"/>
          <wp:positionH relativeFrom="column">
            <wp:posOffset>7981950</wp:posOffset>
          </wp:positionH>
          <wp:positionV relativeFrom="paragraph">
            <wp:posOffset>1270</wp:posOffset>
          </wp:positionV>
          <wp:extent cx="1562100" cy="897255"/>
          <wp:effectExtent l="0" t="0" r="0" b="0"/>
          <wp:wrapTopAndBottom/>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2100" cy="8972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FD1"/>
    <w:multiLevelType w:val="hybridMultilevel"/>
    <w:tmpl w:val="AC224412"/>
    <w:lvl w:ilvl="0" w:tplc="18442654">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0B5B67"/>
    <w:multiLevelType w:val="multilevel"/>
    <w:tmpl w:val="ABD8EC58"/>
    <w:lvl w:ilvl="0">
      <w:start w:val="1"/>
      <w:numFmt w:val="decimal"/>
      <w:pStyle w:val="Nadpi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0696CC5"/>
    <w:multiLevelType w:val="hybridMultilevel"/>
    <w:tmpl w:val="09D0D5D4"/>
    <w:lvl w:ilvl="0" w:tplc="5582CAA4">
      <w:start w:val="1"/>
      <w:numFmt w:val="decimal"/>
      <w:lvlText w:val="%1.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504F30CB"/>
    <w:multiLevelType w:val="hybridMultilevel"/>
    <w:tmpl w:val="953E0CA2"/>
    <w:lvl w:ilvl="0" w:tplc="A24CB510">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7762975"/>
    <w:multiLevelType w:val="hybridMultilevel"/>
    <w:tmpl w:val="ACB633F4"/>
    <w:lvl w:ilvl="0" w:tplc="7E34360A">
      <w:start w:val="1"/>
      <w:numFmt w:val="lowerLetter"/>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num w:numId="1" w16cid:durableId="1511413727">
    <w:abstractNumId w:val="2"/>
  </w:num>
  <w:num w:numId="2" w16cid:durableId="299573895">
    <w:abstractNumId w:val="1"/>
  </w:num>
  <w:num w:numId="3" w16cid:durableId="1266423905">
    <w:abstractNumId w:val="4"/>
  </w:num>
  <w:num w:numId="4" w16cid:durableId="1070151118">
    <w:abstractNumId w:val="0"/>
  </w:num>
  <w:num w:numId="5" w16cid:durableId="662128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DF2"/>
    <w:rsid w:val="00011542"/>
    <w:rsid w:val="00021AA7"/>
    <w:rsid w:val="00052D7B"/>
    <w:rsid w:val="000608E8"/>
    <w:rsid w:val="000675EC"/>
    <w:rsid w:val="00067A5D"/>
    <w:rsid w:val="000736CD"/>
    <w:rsid w:val="00087509"/>
    <w:rsid w:val="00091D12"/>
    <w:rsid w:val="000B0802"/>
    <w:rsid w:val="00101C6E"/>
    <w:rsid w:val="00102950"/>
    <w:rsid w:val="00136525"/>
    <w:rsid w:val="00146DD0"/>
    <w:rsid w:val="001727BD"/>
    <w:rsid w:val="0019421D"/>
    <w:rsid w:val="001A481D"/>
    <w:rsid w:val="001B0990"/>
    <w:rsid w:val="00204317"/>
    <w:rsid w:val="00211D57"/>
    <w:rsid w:val="002141B7"/>
    <w:rsid w:val="00227291"/>
    <w:rsid w:val="00243311"/>
    <w:rsid w:val="00253475"/>
    <w:rsid w:val="0026526C"/>
    <w:rsid w:val="0028029E"/>
    <w:rsid w:val="0028618E"/>
    <w:rsid w:val="002B60D9"/>
    <w:rsid w:val="002B68A8"/>
    <w:rsid w:val="002D17DF"/>
    <w:rsid w:val="002D7ACC"/>
    <w:rsid w:val="002E2644"/>
    <w:rsid w:val="002E61AB"/>
    <w:rsid w:val="002F698A"/>
    <w:rsid w:val="003119DE"/>
    <w:rsid w:val="003309B6"/>
    <w:rsid w:val="00336700"/>
    <w:rsid w:val="00336E44"/>
    <w:rsid w:val="00346F04"/>
    <w:rsid w:val="00353CEB"/>
    <w:rsid w:val="00355C18"/>
    <w:rsid w:val="00356F99"/>
    <w:rsid w:val="00375301"/>
    <w:rsid w:val="0037597E"/>
    <w:rsid w:val="003776AA"/>
    <w:rsid w:val="003A2458"/>
    <w:rsid w:val="003C4458"/>
    <w:rsid w:val="003E3879"/>
    <w:rsid w:val="003F097D"/>
    <w:rsid w:val="003F2E06"/>
    <w:rsid w:val="00407850"/>
    <w:rsid w:val="00410CEF"/>
    <w:rsid w:val="0043139A"/>
    <w:rsid w:val="00437905"/>
    <w:rsid w:val="004A1010"/>
    <w:rsid w:val="004A480B"/>
    <w:rsid w:val="004A66C3"/>
    <w:rsid w:val="004B758D"/>
    <w:rsid w:val="004F049B"/>
    <w:rsid w:val="004F0BE3"/>
    <w:rsid w:val="00500BDC"/>
    <w:rsid w:val="00504F20"/>
    <w:rsid w:val="00506829"/>
    <w:rsid w:val="005160E8"/>
    <w:rsid w:val="00526085"/>
    <w:rsid w:val="00557762"/>
    <w:rsid w:val="005713AB"/>
    <w:rsid w:val="00583356"/>
    <w:rsid w:val="005C7B3F"/>
    <w:rsid w:val="005D26C9"/>
    <w:rsid w:val="005D5F74"/>
    <w:rsid w:val="005E27C0"/>
    <w:rsid w:val="005E55E7"/>
    <w:rsid w:val="00636C79"/>
    <w:rsid w:val="00642765"/>
    <w:rsid w:val="00643158"/>
    <w:rsid w:val="00675562"/>
    <w:rsid w:val="0067703F"/>
    <w:rsid w:val="00681853"/>
    <w:rsid w:val="00690AA7"/>
    <w:rsid w:val="006940EB"/>
    <w:rsid w:val="006A1CE3"/>
    <w:rsid w:val="006A3805"/>
    <w:rsid w:val="006A4F9A"/>
    <w:rsid w:val="006A7FB6"/>
    <w:rsid w:val="006C7E1D"/>
    <w:rsid w:val="006D5641"/>
    <w:rsid w:val="006E1158"/>
    <w:rsid w:val="006E7AD9"/>
    <w:rsid w:val="00710122"/>
    <w:rsid w:val="00724590"/>
    <w:rsid w:val="00771E2D"/>
    <w:rsid w:val="007733C5"/>
    <w:rsid w:val="00785911"/>
    <w:rsid w:val="007A6119"/>
    <w:rsid w:val="007A72D7"/>
    <w:rsid w:val="007B3F9D"/>
    <w:rsid w:val="007C4ECB"/>
    <w:rsid w:val="007F0799"/>
    <w:rsid w:val="007F6A7E"/>
    <w:rsid w:val="008149D6"/>
    <w:rsid w:val="00816859"/>
    <w:rsid w:val="00832400"/>
    <w:rsid w:val="00834B49"/>
    <w:rsid w:val="008401DB"/>
    <w:rsid w:val="00844DF2"/>
    <w:rsid w:val="00853F5D"/>
    <w:rsid w:val="00895F4E"/>
    <w:rsid w:val="008A5E76"/>
    <w:rsid w:val="008B088C"/>
    <w:rsid w:val="008B274C"/>
    <w:rsid w:val="008D40D6"/>
    <w:rsid w:val="008F60BA"/>
    <w:rsid w:val="0092506A"/>
    <w:rsid w:val="009400D9"/>
    <w:rsid w:val="00966FEA"/>
    <w:rsid w:val="00972471"/>
    <w:rsid w:val="009746E5"/>
    <w:rsid w:val="00991E2E"/>
    <w:rsid w:val="009A4F28"/>
    <w:rsid w:val="009D1FDC"/>
    <w:rsid w:val="009E35FC"/>
    <w:rsid w:val="009E676E"/>
    <w:rsid w:val="00A00041"/>
    <w:rsid w:val="00A05EA0"/>
    <w:rsid w:val="00A12DAC"/>
    <w:rsid w:val="00A13B11"/>
    <w:rsid w:val="00A201B5"/>
    <w:rsid w:val="00A26BA1"/>
    <w:rsid w:val="00A605D4"/>
    <w:rsid w:val="00A62BF9"/>
    <w:rsid w:val="00A63094"/>
    <w:rsid w:val="00A70146"/>
    <w:rsid w:val="00A8033E"/>
    <w:rsid w:val="00A82543"/>
    <w:rsid w:val="00AA42B4"/>
    <w:rsid w:val="00AB3CAB"/>
    <w:rsid w:val="00AD6D0C"/>
    <w:rsid w:val="00B06EDE"/>
    <w:rsid w:val="00B20BF8"/>
    <w:rsid w:val="00B21FDC"/>
    <w:rsid w:val="00B22DA2"/>
    <w:rsid w:val="00B332BB"/>
    <w:rsid w:val="00B37CAB"/>
    <w:rsid w:val="00B42CCF"/>
    <w:rsid w:val="00B43836"/>
    <w:rsid w:val="00B641A5"/>
    <w:rsid w:val="00B75161"/>
    <w:rsid w:val="00B81804"/>
    <w:rsid w:val="00B8285E"/>
    <w:rsid w:val="00BA7DA6"/>
    <w:rsid w:val="00BC0610"/>
    <w:rsid w:val="00BC2C9B"/>
    <w:rsid w:val="00BC3A39"/>
    <w:rsid w:val="00BC603D"/>
    <w:rsid w:val="00BD484B"/>
    <w:rsid w:val="00BD5249"/>
    <w:rsid w:val="00C00E8C"/>
    <w:rsid w:val="00C05328"/>
    <w:rsid w:val="00C20315"/>
    <w:rsid w:val="00C25AE3"/>
    <w:rsid w:val="00C40848"/>
    <w:rsid w:val="00C70588"/>
    <w:rsid w:val="00C941A1"/>
    <w:rsid w:val="00CA6E0B"/>
    <w:rsid w:val="00CB0329"/>
    <w:rsid w:val="00CB26CF"/>
    <w:rsid w:val="00CB702B"/>
    <w:rsid w:val="00CD7CB5"/>
    <w:rsid w:val="00CE5BB1"/>
    <w:rsid w:val="00CF2538"/>
    <w:rsid w:val="00D01492"/>
    <w:rsid w:val="00D11300"/>
    <w:rsid w:val="00D13330"/>
    <w:rsid w:val="00D3545C"/>
    <w:rsid w:val="00D53CA4"/>
    <w:rsid w:val="00D553DD"/>
    <w:rsid w:val="00D71049"/>
    <w:rsid w:val="00D745DD"/>
    <w:rsid w:val="00D748A1"/>
    <w:rsid w:val="00D77229"/>
    <w:rsid w:val="00D83B4D"/>
    <w:rsid w:val="00D87C18"/>
    <w:rsid w:val="00D902C8"/>
    <w:rsid w:val="00DB4003"/>
    <w:rsid w:val="00DB70A9"/>
    <w:rsid w:val="00DC0DBC"/>
    <w:rsid w:val="00DD33AC"/>
    <w:rsid w:val="00DE175F"/>
    <w:rsid w:val="00DE4357"/>
    <w:rsid w:val="00E01296"/>
    <w:rsid w:val="00E02FF6"/>
    <w:rsid w:val="00E031CD"/>
    <w:rsid w:val="00E1741F"/>
    <w:rsid w:val="00E17F9A"/>
    <w:rsid w:val="00E207BB"/>
    <w:rsid w:val="00E25684"/>
    <w:rsid w:val="00E26D88"/>
    <w:rsid w:val="00E400AF"/>
    <w:rsid w:val="00E63257"/>
    <w:rsid w:val="00E753C8"/>
    <w:rsid w:val="00E756B3"/>
    <w:rsid w:val="00E96CAC"/>
    <w:rsid w:val="00EA6266"/>
    <w:rsid w:val="00EC5443"/>
    <w:rsid w:val="00EE493A"/>
    <w:rsid w:val="00F325F9"/>
    <w:rsid w:val="00F405F3"/>
    <w:rsid w:val="00F53A17"/>
    <w:rsid w:val="00F63EC7"/>
    <w:rsid w:val="00F84290"/>
    <w:rsid w:val="00F93AC3"/>
    <w:rsid w:val="00F9768B"/>
    <w:rsid w:val="00FB4105"/>
    <w:rsid w:val="00FB6507"/>
    <w:rsid w:val="00FD1856"/>
    <w:rsid w:val="00FD6B9D"/>
    <w:rsid w:val="00FE47EA"/>
    <w:rsid w:val="00FF4D1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DA115"/>
  <w15:chartTrackingRefBased/>
  <w15:docId w15:val="{2E8C52AF-5626-43D7-842B-7B20B4D8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746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autoRedefine/>
    <w:uiPriority w:val="9"/>
    <w:unhideWhenUsed/>
    <w:qFormat/>
    <w:rsid w:val="009746E5"/>
    <w:pPr>
      <w:numPr>
        <w:numId w:val="2"/>
      </w:numPr>
      <w:spacing w:before="200" w:line="240" w:lineRule="auto"/>
      <w:ind w:left="1080" w:hanging="360"/>
      <w:jc w:val="both"/>
      <w:outlineLvl w:val="1"/>
    </w:pPr>
    <w:rPr>
      <w:rFonts w:asciiTheme="minorHAnsi" w:hAnsiTheme="minorHAnsi"/>
      <w:b/>
      <w:color w:val="000000" w:themeColor="text1"/>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746E5"/>
    <w:rPr>
      <w:rFonts w:eastAsiaTheme="majorEastAsia" w:cstheme="majorBidi"/>
      <w:b/>
      <w:color w:val="000000" w:themeColor="text1"/>
      <w:sz w:val="24"/>
      <w:szCs w:val="26"/>
      <w:lang w:eastAsia="cs-CZ"/>
    </w:rPr>
  </w:style>
  <w:style w:type="character" w:customStyle="1" w:styleId="Nadpis1Char">
    <w:name w:val="Nadpis 1 Char"/>
    <w:basedOn w:val="Standardnpsmoodstavce"/>
    <w:link w:val="Nadpis1"/>
    <w:uiPriority w:val="9"/>
    <w:rsid w:val="009746E5"/>
    <w:rPr>
      <w:rFonts w:asciiTheme="majorHAnsi" w:eastAsiaTheme="majorEastAsia" w:hAnsiTheme="majorHAnsi" w:cstheme="majorBidi"/>
      <w:color w:val="2E74B5" w:themeColor="accent1" w:themeShade="BF"/>
      <w:sz w:val="32"/>
      <w:szCs w:val="32"/>
    </w:rPr>
  </w:style>
  <w:style w:type="paragraph" w:customStyle="1" w:styleId="m2159696390217883437msolistparagraph">
    <w:name w:val="m_2159696390217883437msolistparagraph"/>
    <w:basedOn w:val="Normln"/>
    <w:rsid w:val="00844DF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201B5"/>
    <w:rPr>
      <w:color w:val="0000FF"/>
      <w:u w:val="single"/>
    </w:rPr>
  </w:style>
  <w:style w:type="character" w:customStyle="1" w:styleId="Nevyeenzmnka1">
    <w:name w:val="Nevyřešená zmínka1"/>
    <w:basedOn w:val="Standardnpsmoodstavce"/>
    <w:uiPriority w:val="99"/>
    <w:semiHidden/>
    <w:unhideWhenUsed/>
    <w:rsid w:val="00BA7DA6"/>
    <w:rPr>
      <w:color w:val="808080"/>
      <w:shd w:val="clear" w:color="auto" w:fill="E6E6E6"/>
    </w:rPr>
  </w:style>
  <w:style w:type="paragraph" w:styleId="Odstavecseseznamem">
    <w:name w:val="List Paragraph"/>
    <w:basedOn w:val="Normln"/>
    <w:uiPriority w:val="34"/>
    <w:qFormat/>
    <w:rsid w:val="00BA7DA6"/>
    <w:pPr>
      <w:ind w:left="720"/>
      <w:contextualSpacing/>
    </w:pPr>
  </w:style>
  <w:style w:type="paragraph" w:styleId="Zhlav">
    <w:name w:val="header"/>
    <w:basedOn w:val="Normln"/>
    <w:link w:val="ZhlavChar"/>
    <w:uiPriority w:val="99"/>
    <w:unhideWhenUsed/>
    <w:rsid w:val="00BA7D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7DA6"/>
  </w:style>
  <w:style w:type="paragraph" w:styleId="Zpat">
    <w:name w:val="footer"/>
    <w:basedOn w:val="Normln"/>
    <w:link w:val="ZpatChar"/>
    <w:uiPriority w:val="99"/>
    <w:unhideWhenUsed/>
    <w:rsid w:val="00BA7DA6"/>
    <w:pPr>
      <w:tabs>
        <w:tab w:val="center" w:pos="4536"/>
        <w:tab w:val="right" w:pos="9072"/>
      </w:tabs>
      <w:spacing w:after="0" w:line="240" w:lineRule="auto"/>
    </w:pPr>
  </w:style>
  <w:style w:type="character" w:customStyle="1" w:styleId="ZpatChar">
    <w:name w:val="Zápatí Char"/>
    <w:basedOn w:val="Standardnpsmoodstavce"/>
    <w:link w:val="Zpat"/>
    <w:uiPriority w:val="99"/>
    <w:rsid w:val="00BA7DA6"/>
  </w:style>
  <w:style w:type="paragraph" w:customStyle="1" w:styleId="Default">
    <w:name w:val="Default"/>
    <w:rsid w:val="00EC5443"/>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39"/>
    <w:rsid w:val="00D13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3545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545C"/>
    <w:rPr>
      <w:rFonts w:ascii="Segoe UI" w:hAnsi="Segoe UI" w:cs="Segoe UI"/>
      <w:sz w:val="18"/>
      <w:szCs w:val="18"/>
    </w:rPr>
  </w:style>
  <w:style w:type="character" w:styleId="Sledovanodkaz">
    <w:name w:val="FollowedHyperlink"/>
    <w:basedOn w:val="Standardnpsmoodstavce"/>
    <w:uiPriority w:val="99"/>
    <w:semiHidden/>
    <w:unhideWhenUsed/>
    <w:rsid w:val="00BC3A39"/>
    <w:rPr>
      <w:color w:val="954F72" w:themeColor="followedHyperlink"/>
      <w:u w:val="single"/>
    </w:rPr>
  </w:style>
  <w:style w:type="character" w:customStyle="1" w:styleId="Nevyeenzmnka2">
    <w:name w:val="Nevyřešená zmínka2"/>
    <w:basedOn w:val="Standardnpsmoodstavce"/>
    <w:uiPriority w:val="99"/>
    <w:semiHidden/>
    <w:unhideWhenUsed/>
    <w:rsid w:val="00966FEA"/>
    <w:rPr>
      <w:color w:val="605E5C"/>
      <w:shd w:val="clear" w:color="auto" w:fill="E1DFDD"/>
    </w:rPr>
  </w:style>
  <w:style w:type="character" w:styleId="Nevyeenzmnka">
    <w:name w:val="Unresolved Mention"/>
    <w:basedOn w:val="Standardnpsmoodstavce"/>
    <w:uiPriority w:val="99"/>
    <w:semiHidden/>
    <w:unhideWhenUsed/>
    <w:rsid w:val="00E02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4303">
      <w:bodyDiv w:val="1"/>
      <w:marLeft w:val="0"/>
      <w:marRight w:val="0"/>
      <w:marTop w:val="0"/>
      <w:marBottom w:val="0"/>
      <w:divBdr>
        <w:top w:val="none" w:sz="0" w:space="0" w:color="auto"/>
        <w:left w:val="none" w:sz="0" w:space="0" w:color="auto"/>
        <w:bottom w:val="none" w:sz="0" w:space="0" w:color="auto"/>
        <w:right w:val="none" w:sz="0" w:space="0" w:color="auto"/>
      </w:divBdr>
    </w:div>
    <w:div w:id="444926799">
      <w:bodyDiv w:val="1"/>
      <w:marLeft w:val="0"/>
      <w:marRight w:val="0"/>
      <w:marTop w:val="0"/>
      <w:marBottom w:val="0"/>
      <w:divBdr>
        <w:top w:val="none" w:sz="0" w:space="0" w:color="auto"/>
        <w:left w:val="none" w:sz="0" w:space="0" w:color="auto"/>
        <w:bottom w:val="none" w:sz="0" w:space="0" w:color="auto"/>
        <w:right w:val="none" w:sz="0" w:space="0" w:color="auto"/>
      </w:divBdr>
    </w:div>
    <w:div w:id="1246766811">
      <w:bodyDiv w:val="1"/>
      <w:marLeft w:val="0"/>
      <w:marRight w:val="0"/>
      <w:marTop w:val="0"/>
      <w:marBottom w:val="0"/>
      <w:divBdr>
        <w:top w:val="none" w:sz="0" w:space="0" w:color="auto"/>
        <w:left w:val="none" w:sz="0" w:space="0" w:color="auto"/>
        <w:bottom w:val="none" w:sz="0" w:space="0" w:color="auto"/>
        <w:right w:val="none" w:sz="0" w:space="0" w:color="auto"/>
      </w:divBdr>
    </w:div>
    <w:div w:id="16152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dokumenty/vestnik-msmt-01-202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p2@muberoun.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op.mmr.cz/cs/vyzvy-2021-202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rop.mmr.cz/cs/vyzvy-2021-2027" TargetMode="External"/><Relationship Id="rId4" Type="http://schemas.openxmlformats.org/officeDocument/2006/relationships/settings" Target="settings.xml"/><Relationship Id="rId9" Type="http://schemas.openxmlformats.org/officeDocument/2006/relationships/hyperlink" Target="https://www.mfcr.cz/assets/cs/media/2023-01-24_Vyzva-c-1-2023-k-podavani-zadosti-o-poskytnuti-dotace-ze-statniho-rozpoctu-na-rok-2023-z-podprogramu-2982320.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AF3E5-BC9E-4FEF-8A6A-8E7E877F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3767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Houska</dc:creator>
  <cp:keywords/>
  <dc:description/>
  <cp:lastModifiedBy>Tereza Houšková</cp:lastModifiedBy>
  <cp:revision>2</cp:revision>
  <dcterms:created xsi:type="dcterms:W3CDTF">2023-02-17T13:36:00Z</dcterms:created>
  <dcterms:modified xsi:type="dcterms:W3CDTF">2023-02-17T13:36:00Z</dcterms:modified>
</cp:coreProperties>
</file>